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786401D">
      <w:pPr>
        <w:pStyle w:val="4"/>
        <w:rPr>
          <w:rFonts w:hint="default" w:ascii="黑体" w:hAnsi="黑体" w:eastAsia="黑体" w:cs="黑体"/>
          <w:color w:val="000000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color w:val="000000"/>
          <w:sz w:val="32"/>
          <w:szCs w:val="32"/>
          <w:lang w:eastAsia="zh-CN"/>
        </w:rPr>
        <w:t>附件</w:t>
      </w:r>
      <w:r>
        <w:rPr>
          <w:rFonts w:hint="eastAsia" w:ascii="黑体" w:hAnsi="黑体" w:eastAsia="黑体" w:cs="黑体"/>
          <w:color w:val="000000"/>
          <w:sz w:val="32"/>
          <w:szCs w:val="32"/>
          <w:lang w:val="en-US" w:eastAsia="zh-CN"/>
        </w:rPr>
        <w:t>4</w:t>
      </w:r>
    </w:p>
    <w:p w14:paraId="174EBFE7">
      <w:pPr>
        <w:pStyle w:val="3"/>
        <w:keepNext/>
        <w:keepLines/>
        <w:pageBreakBefore w:val="0"/>
        <w:widowControl w:val="0"/>
        <w:numPr>
          <w:ilvl w:val="1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before="0" w:after="0" w:line="360" w:lineRule="auto"/>
        <w:jc w:val="center"/>
        <w:textAlignment w:val="auto"/>
        <w:rPr>
          <w:rFonts w:hint="eastAsia" w:ascii="方正小标宋简体" w:hAnsi="方正小标宋简体" w:eastAsia="方正小标宋简体" w:cs="方正小标宋简体"/>
          <w:b w:val="0"/>
          <w:bCs/>
          <w:color w:val="auto"/>
          <w:kern w:val="2"/>
          <w:sz w:val="44"/>
          <w:szCs w:val="44"/>
          <w:lang w:val="en-US" w:eastAsia="zh-CN" w:bidi="ar-SA"/>
        </w:rPr>
      </w:pPr>
      <w:bookmarkStart w:id="0" w:name="_GoBack"/>
      <w:r>
        <w:rPr>
          <w:rFonts w:hint="eastAsia" w:ascii="方正小标宋简体" w:hAnsi="方正小标宋简体" w:eastAsia="方正小标宋简体" w:cs="方正小标宋简体"/>
          <w:b w:val="0"/>
          <w:bCs/>
          <w:color w:val="auto"/>
          <w:kern w:val="2"/>
          <w:sz w:val="44"/>
          <w:szCs w:val="44"/>
          <w:lang w:val="en-US" w:eastAsia="zh-CN" w:bidi="ar-SA"/>
        </w:rPr>
        <w:t>企业信用记录示例</w:t>
      </w:r>
      <w:bookmarkEnd w:id="0"/>
    </w:p>
    <w:p w14:paraId="7796B994">
      <w:pPr>
        <w:ind w:firstLine="640" w:firstLineChars="200"/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申报单位应通过“信用中国”网站（www.creditchina.com）查询主体信用记录信息，下载文件。</w:t>
      </w:r>
    </w:p>
    <w:p w14:paraId="6BDECA6D">
      <w:pPr>
        <w:pStyle w:val="5"/>
        <w:rPr>
          <w:rFonts w:hint="default"/>
          <w:lang w:eastAsia="zh-CN"/>
        </w:rPr>
      </w:pPr>
      <w:r>
        <w:rPr>
          <w:color w:val="auto"/>
        </w:rPr>
        <w:drawing>
          <wp:inline distT="0" distB="0" distL="114300" distR="114300">
            <wp:extent cx="6030595" cy="4234180"/>
            <wp:effectExtent l="0" t="0" r="8255" b="13970"/>
            <wp:docPr id="3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1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6030595" cy="42341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A4D82D1">
      <w:pPr>
        <w:pStyle w:val="5"/>
        <w:rPr>
          <w:rFonts w:hint="eastAsia"/>
        </w:rPr>
      </w:pPr>
    </w:p>
    <w:p w14:paraId="12EF7102">
      <w:pPr>
        <w:pStyle w:val="2"/>
        <w:rPr>
          <w:rFonts w:hint="default"/>
        </w:rPr>
      </w:pPr>
    </w:p>
    <w:p w14:paraId="004EAA80">
      <w:pPr>
        <w:rPr>
          <w:rFonts w:hint="eastAsia"/>
          <w:lang w:val="en-US" w:eastAsia="zh-CN"/>
        </w:rPr>
      </w:pPr>
    </w:p>
    <w:p w14:paraId="019C178F">
      <w:pPr>
        <w:pStyle w:val="6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Lines="0" w:beforeAutospacing="0" w:after="0" w:afterLines="0" w:afterAutospacing="0" w:line="600" w:lineRule="exact"/>
        <w:ind w:right="397"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color w:val="auto"/>
          <w:sz w:val="32"/>
          <w:szCs w:val="32"/>
          <w:lang w:val="en-US" w:eastAsia="zh-CN"/>
        </w:rPr>
      </w:pPr>
    </w:p>
    <w:p w14:paraId="0D918468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003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楷体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16F5605C"/>
    <w:multiLevelType w:val="multilevel"/>
    <w:tmpl w:val="16F5605C"/>
    <w:lvl w:ilvl="0" w:tentative="0">
      <w:start w:val="1"/>
      <w:numFmt w:val="ideographDigital"/>
      <w:pStyle w:val="3"/>
      <w:lvlText w:val="（%1）"/>
      <w:lvlJc w:val="left"/>
      <w:pPr>
        <w:tabs>
          <w:tab w:val="left" w:pos="930"/>
        </w:tabs>
        <w:ind w:left="930" w:hanging="720"/>
      </w:pPr>
      <w:rPr>
        <w:rFonts w:hint="eastAsia"/>
      </w:rPr>
    </w:lvl>
    <w:lvl w:ilvl="1" w:tentative="0">
      <w:start w:val="1"/>
      <w:numFmt w:val="lowerLetter"/>
      <w:lvlText w:val="%2)"/>
      <w:lvlJc w:val="left"/>
      <w:pPr>
        <w:tabs>
          <w:tab w:val="left" w:pos="840"/>
        </w:tabs>
        <w:ind w:left="840" w:hanging="420"/>
      </w:pPr>
    </w:lvl>
    <w:lvl w:ilvl="2" w:tentative="0">
      <w:start w:val="1"/>
      <w:numFmt w:val="lowerRoman"/>
      <w:lvlText w:val="%3."/>
      <w:lvlJc w:val="right"/>
      <w:pPr>
        <w:tabs>
          <w:tab w:val="left" w:pos="1260"/>
        </w:tabs>
        <w:ind w:left="1260" w:hanging="420"/>
      </w:pPr>
    </w:lvl>
    <w:lvl w:ilvl="3" w:tentative="0">
      <w:start w:val="1"/>
      <w:numFmt w:val="decimal"/>
      <w:lvlText w:val="%4."/>
      <w:lvlJc w:val="left"/>
      <w:pPr>
        <w:tabs>
          <w:tab w:val="left" w:pos="1680"/>
        </w:tabs>
        <w:ind w:left="1680" w:hanging="420"/>
      </w:pPr>
    </w:lvl>
    <w:lvl w:ilvl="4" w:tentative="0">
      <w:start w:val="1"/>
      <w:numFmt w:val="lowerLetter"/>
      <w:lvlText w:val="%5)"/>
      <w:lvlJc w:val="left"/>
      <w:pPr>
        <w:tabs>
          <w:tab w:val="left" w:pos="2100"/>
        </w:tabs>
        <w:ind w:left="2100" w:hanging="420"/>
      </w:pPr>
    </w:lvl>
    <w:lvl w:ilvl="5" w:tentative="0">
      <w:start w:val="1"/>
      <w:numFmt w:val="lowerRoman"/>
      <w:lvlText w:val="%6."/>
      <w:lvlJc w:val="right"/>
      <w:pPr>
        <w:tabs>
          <w:tab w:val="left" w:pos="2520"/>
        </w:tabs>
        <w:ind w:left="2520" w:hanging="420"/>
      </w:pPr>
    </w:lvl>
    <w:lvl w:ilvl="6" w:tentative="0">
      <w:start w:val="1"/>
      <w:numFmt w:val="decimal"/>
      <w:lvlText w:val="%7."/>
      <w:lvlJc w:val="left"/>
      <w:pPr>
        <w:tabs>
          <w:tab w:val="left" w:pos="2940"/>
        </w:tabs>
        <w:ind w:left="2940" w:hanging="420"/>
      </w:pPr>
    </w:lvl>
    <w:lvl w:ilvl="7" w:tentative="0">
      <w:start w:val="1"/>
      <w:numFmt w:val="lowerLetter"/>
      <w:lvlText w:val="%8)"/>
      <w:lvlJc w:val="left"/>
      <w:pPr>
        <w:tabs>
          <w:tab w:val="left" w:pos="3360"/>
        </w:tabs>
        <w:ind w:left="3360" w:hanging="420"/>
      </w:pPr>
    </w:lvl>
    <w:lvl w:ilvl="8" w:tentative="0">
      <w:start w:val="1"/>
      <w:numFmt w:val="lowerRoman"/>
      <w:lvlText w:val="%9."/>
      <w:lvlJc w:val="right"/>
      <w:pPr>
        <w:tabs>
          <w:tab w:val="left" w:pos="3780"/>
        </w:tabs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A5B1C3B"/>
    <w:rsid w:val="7A5B1C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qFormat="1"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iPriority="99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qFormat="1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iPriority="99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lang w:val="en-US" w:eastAsia="zh-CN" w:bidi="ar-SA"/>
    </w:rPr>
  </w:style>
  <w:style w:type="paragraph" w:styleId="3">
    <w:name w:val="heading 2"/>
    <w:basedOn w:val="1"/>
    <w:next w:val="1"/>
    <w:unhideWhenUsed/>
    <w:qFormat/>
    <w:uiPriority w:val="0"/>
    <w:pPr>
      <w:keepNext/>
      <w:keepLines/>
      <w:numPr>
        <w:ilvl w:val="0"/>
        <w:numId w:val="1"/>
      </w:numPr>
      <w:ind w:left="0" w:firstLine="0"/>
      <w:outlineLvl w:val="1"/>
    </w:pPr>
    <w:rPr>
      <w:rFonts w:ascii="Arial" w:hAnsi="Arial" w:eastAsia="楷体_GB2312"/>
      <w:b/>
      <w:bCs/>
      <w:kern w:val="2"/>
      <w:sz w:val="32"/>
      <w:szCs w:val="32"/>
      <w:lang w:val="en-US" w:eastAsia="zh-CN" w:bidi="ar-SA"/>
    </w:rPr>
  </w:style>
  <w:style w:type="character" w:default="1" w:styleId="8">
    <w:name w:val="Default Paragraph Font"/>
    <w:semiHidden/>
    <w:qFormat/>
    <w:uiPriority w:val="0"/>
  </w:style>
  <w:style w:type="table" w:default="1" w:styleId="7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toc 2"/>
    <w:basedOn w:val="1"/>
    <w:next w:val="1"/>
    <w:qFormat/>
    <w:uiPriority w:val="0"/>
    <w:pPr>
      <w:ind w:left="420" w:leftChars="200"/>
    </w:pPr>
  </w:style>
  <w:style w:type="paragraph" w:styleId="4">
    <w:name w:val="Body Text"/>
    <w:basedOn w:val="1"/>
    <w:next w:val="5"/>
    <w:unhideWhenUsed/>
    <w:uiPriority w:val="99"/>
    <w:rPr>
      <w:sz w:val="28"/>
      <w:szCs w:val="20"/>
    </w:rPr>
  </w:style>
  <w:style w:type="paragraph" w:styleId="5">
    <w:name w:val="Body Text 2"/>
    <w:basedOn w:val="1"/>
    <w:unhideWhenUsed/>
    <w:qFormat/>
    <w:uiPriority w:val="0"/>
    <w:pPr>
      <w:widowControl w:val="0"/>
      <w:suppressAutoHyphens/>
      <w:spacing w:before="240" w:beforeLines="0" w:afterLines="0"/>
      <w:jc w:val="both"/>
    </w:pPr>
    <w:rPr>
      <w:rFonts w:hint="default" w:ascii="Calibri" w:hAnsi="Calibri" w:eastAsia="宋体" w:cs="Times New Roman"/>
      <w:color w:val="FF0000"/>
      <w:sz w:val="21"/>
      <w:szCs w:val="24"/>
      <w:lang w:val="en-US" w:eastAsia="zh-CN" w:bidi="ar-SA"/>
    </w:rPr>
  </w:style>
  <w:style w:type="paragraph" w:styleId="6">
    <w:name w:val="Normal (Web)"/>
    <w:basedOn w:val="1"/>
    <w:unhideWhenUsed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numbering" Target="numbering.xml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Office_12.1.0.28505_F1E327BC-269C-435d-A152-05C5408002CA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2026-09-10T08:42:00Z</dcterms:created>
  <dc:creator>锋</dc:creator>
  <cp:lastModifiedBy>锋</cp:lastModifiedBy>
  <dcterms:modified xsi:type="dcterms:W3CDTF">2026-09-10T08:44:11Z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2052-12.1.0.28505</vt:lpwstr>
  </property>
  <property fmtid="{D5CDD505-2E9C-101B-9397-08002B2CF9AE}" pid="3" name="ICV">
    <vt:lpwstr>07607E78F459479FAEA655861B58AEAF_11</vt:lpwstr>
  </property>
  <property fmtid="{D5CDD505-2E9C-101B-9397-08002B2CF9AE}" pid="4" name="KSOTemplateDocerSaveRecord">
    <vt:lpwstr>eyJoZGlkIjoiOTMzZjcwNmVjZDEyMDJkMWExZTJhYzJlNDc2NDNiNjgiLCJ1c2VySWQiOiIyNjY3OTk2NjMifQ==</vt:lpwstr>
  </property>
</Properties>
</file>