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E54FB">
      <w:pPr>
        <w:keepNext w:val="0"/>
        <w:keepLines w:val="0"/>
        <w:pageBreakBefore w:val="0"/>
        <w:widowControl/>
        <w:tabs>
          <w:tab w:val="left" w:pos="0"/>
        </w:tabs>
        <w:kinsoku/>
        <w:wordWrap/>
        <w:overflowPunct/>
        <w:topLinePunct w:val="0"/>
        <w:autoSpaceDE/>
        <w:autoSpaceDN/>
        <w:bidi w:val="0"/>
        <w:adjustRightInd/>
        <w:snapToGrid/>
        <w:spacing w:beforeLines="0" w:afterLines="0" w:line="600" w:lineRule="exact"/>
        <w:ind w:firstLine="0" w:firstLineChars="0"/>
        <w:jc w:val="left"/>
        <w:textAlignment w:val="auto"/>
        <w:outlineLvl w:val="9"/>
        <w:rPr>
          <w:rFonts w:hint="eastAsia" w:ascii="黑体" w:hAnsi="黑体" w:eastAsia="黑体" w:cs="黑体"/>
          <w:b w:val="0"/>
          <w:bCs/>
          <w:color w:val="auto"/>
          <w:kern w:val="2"/>
          <w:sz w:val="32"/>
          <w:szCs w:val="32"/>
          <w:lang w:val="en-US" w:eastAsia="zh-CN"/>
        </w:rPr>
      </w:pPr>
      <w:r>
        <w:rPr>
          <w:rFonts w:hint="eastAsia" w:ascii="黑体" w:hAnsi="黑体" w:eastAsia="黑体" w:cs="黑体"/>
          <w:b w:val="0"/>
          <w:bCs/>
          <w:color w:val="auto"/>
          <w:kern w:val="2"/>
          <w:sz w:val="32"/>
          <w:szCs w:val="32"/>
          <w:lang w:val="en-US" w:eastAsia="zh-CN"/>
        </w:rPr>
        <w:t>附件1</w:t>
      </w:r>
    </w:p>
    <w:p w14:paraId="35843E16">
      <w:pPr>
        <w:keepNext w:val="0"/>
        <w:keepLines w:val="0"/>
        <w:pageBreakBefore w:val="0"/>
        <w:widowControl w:val="0"/>
        <w:tabs>
          <w:tab w:val="left" w:pos="315"/>
        </w:tabs>
        <w:kinsoku/>
        <w:wordWrap/>
        <w:overflowPunct/>
        <w:topLinePunct w:val="0"/>
        <w:autoSpaceDE/>
        <w:autoSpaceDN/>
        <w:bidi w:val="0"/>
        <w:adjustRightInd/>
        <w:snapToGrid/>
        <w:spacing w:line="480" w:lineRule="exact"/>
        <w:jc w:val="center"/>
        <w:textAlignment w:val="auto"/>
        <w:rPr>
          <w:rFonts w:hint="default" w:ascii="Times New Roman" w:hAnsi="Times New Roman" w:eastAsia="方正大标宋简体"/>
          <w:color w:val="000000"/>
          <w:kern w:val="0"/>
          <w:sz w:val="36"/>
          <w:szCs w:val="36"/>
          <w:lang w:bidi="ar"/>
        </w:rPr>
      </w:pPr>
      <w:r>
        <w:rPr>
          <w:rFonts w:hint="eastAsia" w:ascii="方正大标宋简体" w:hAnsi="方正大标宋简体" w:eastAsia="方正大标宋简体" w:cs="方正大标宋简体"/>
          <w:color w:val="000000"/>
          <w:kern w:val="0"/>
          <w:sz w:val="36"/>
          <w:szCs w:val="36"/>
          <w:lang w:bidi="ar"/>
        </w:rPr>
        <w:t>2027年省级</w:t>
      </w:r>
      <w:r>
        <w:rPr>
          <w:rFonts w:hint="default" w:ascii="Times New Roman" w:hAnsi="Times New Roman" w:eastAsia="方正大标宋简体"/>
          <w:color w:val="000000"/>
          <w:kern w:val="0"/>
          <w:sz w:val="36"/>
          <w:szCs w:val="36"/>
          <w:lang w:bidi="ar"/>
        </w:rPr>
        <w:t>促进开放型经济发展水平提升专项资金</w:t>
      </w:r>
    </w:p>
    <w:p w14:paraId="363F1508">
      <w:pPr>
        <w:keepNext w:val="0"/>
        <w:keepLines w:val="0"/>
        <w:pageBreakBefore w:val="0"/>
        <w:widowControl w:val="0"/>
        <w:tabs>
          <w:tab w:val="left" w:pos="315"/>
        </w:tabs>
        <w:kinsoku/>
        <w:wordWrap/>
        <w:overflowPunct/>
        <w:topLinePunct w:val="0"/>
        <w:autoSpaceDE/>
        <w:autoSpaceDN/>
        <w:bidi w:val="0"/>
        <w:adjustRightInd/>
        <w:snapToGrid/>
        <w:spacing w:line="480" w:lineRule="exact"/>
        <w:jc w:val="center"/>
        <w:textAlignment w:val="auto"/>
        <w:rPr>
          <w:rFonts w:hint="default" w:ascii="Times New Roman" w:hAnsi="Times New Roman" w:eastAsia="方正大标宋简体"/>
          <w:color w:val="000000"/>
          <w:kern w:val="0"/>
          <w:sz w:val="36"/>
          <w:szCs w:val="36"/>
          <w:lang w:bidi="ar"/>
        </w:rPr>
      </w:pPr>
      <w:r>
        <w:rPr>
          <w:rFonts w:hint="default" w:ascii="Times New Roman" w:hAnsi="Times New Roman" w:eastAsia="方正大标宋简体"/>
          <w:color w:val="000000"/>
          <w:kern w:val="0"/>
          <w:sz w:val="36"/>
          <w:szCs w:val="36"/>
          <w:lang w:bidi="ar"/>
        </w:rPr>
        <w:t>（促进外贸创新发展方向-重点展会和展会</w:t>
      </w:r>
    </w:p>
    <w:p w14:paraId="4E86A828">
      <w:pPr>
        <w:keepNext w:val="0"/>
        <w:keepLines w:val="0"/>
        <w:pageBreakBefore w:val="0"/>
        <w:widowControl w:val="0"/>
        <w:tabs>
          <w:tab w:val="left" w:pos="315"/>
        </w:tabs>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sz w:val="36"/>
          <w:szCs w:val="36"/>
          <w:lang w:val="en-US" w:eastAsia="zh-CN"/>
        </w:rPr>
      </w:pPr>
      <w:r>
        <w:rPr>
          <w:rFonts w:hint="default" w:ascii="Times New Roman" w:hAnsi="Times New Roman" w:eastAsia="方正大标宋简体"/>
          <w:color w:val="000000"/>
          <w:kern w:val="0"/>
          <w:sz w:val="36"/>
          <w:szCs w:val="36"/>
          <w:lang w:bidi="ar"/>
        </w:rPr>
        <w:t>配套体系事项）</w:t>
      </w:r>
      <w:r>
        <w:rPr>
          <w:rFonts w:hint="default" w:ascii="Times New Roman" w:hAnsi="Times New Roman" w:eastAsia="方正大标宋简体" w:cs="Times New Roman"/>
          <w:i w:val="0"/>
          <w:iCs w:val="0"/>
          <w:color w:val="000000"/>
          <w:kern w:val="0"/>
          <w:sz w:val="36"/>
          <w:szCs w:val="36"/>
          <w:u w:val="none"/>
          <w:lang w:val="en-US" w:eastAsia="zh-CN" w:bidi="ar"/>
        </w:rPr>
        <w:t>申</w:t>
      </w:r>
      <w:r>
        <w:rPr>
          <w:rFonts w:hint="eastAsia" w:ascii="Times New Roman" w:hAnsi="Times New Roman" w:eastAsia="方正大标宋简体" w:cs="Times New Roman"/>
          <w:i w:val="0"/>
          <w:iCs w:val="0"/>
          <w:color w:val="000000"/>
          <w:kern w:val="0"/>
          <w:sz w:val="36"/>
          <w:szCs w:val="36"/>
          <w:u w:val="none"/>
          <w:lang w:val="en-US" w:eastAsia="zh-CN" w:bidi="ar"/>
        </w:rPr>
        <w:t>报</w:t>
      </w:r>
      <w:r>
        <w:rPr>
          <w:rFonts w:hint="default" w:ascii="Times New Roman" w:hAnsi="Times New Roman" w:eastAsia="方正大标宋简体" w:cs="Times New Roman"/>
          <w:i w:val="0"/>
          <w:iCs w:val="0"/>
          <w:color w:val="000000"/>
          <w:kern w:val="0"/>
          <w:sz w:val="36"/>
          <w:szCs w:val="36"/>
          <w:u w:val="none"/>
          <w:lang w:val="en-US" w:eastAsia="zh-CN" w:bidi="ar"/>
        </w:rPr>
        <w:t>表</w:t>
      </w:r>
    </w:p>
    <w:tbl>
      <w:tblPr>
        <w:tblStyle w:val="11"/>
        <w:tblW w:w="5261" w:type="pct"/>
        <w:tblInd w:w="-3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10"/>
        <w:gridCol w:w="2889"/>
        <w:gridCol w:w="1050"/>
        <w:gridCol w:w="734"/>
        <w:gridCol w:w="3144"/>
      </w:tblGrid>
      <w:tr w14:paraId="5CCC6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14E85C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申报</w:t>
            </w:r>
            <w:r>
              <w:rPr>
                <w:rFonts w:hint="eastAsia" w:ascii="宋体" w:hAnsi="宋体" w:eastAsia="宋体" w:cs="宋体"/>
                <w:i w:val="0"/>
                <w:iCs w:val="0"/>
                <w:color w:val="000000"/>
                <w:kern w:val="0"/>
                <w:sz w:val="24"/>
                <w:szCs w:val="24"/>
                <w:u w:val="none"/>
                <w:lang w:val="en-US" w:eastAsia="zh-CN" w:bidi="ar"/>
              </w:rPr>
              <w:t>单位</w:t>
            </w:r>
          </w:p>
          <w:p w14:paraId="08CDD6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bidi="ar"/>
              </w:rPr>
            </w:pPr>
            <w:r>
              <w:rPr>
                <w:rFonts w:hint="eastAsia" w:ascii="宋体" w:hAnsi="宋体" w:eastAsia="宋体" w:cs="宋体"/>
                <w:i w:val="0"/>
                <w:iCs w:val="0"/>
                <w:color w:val="000000"/>
                <w:kern w:val="0"/>
                <w:sz w:val="24"/>
                <w:szCs w:val="24"/>
                <w:u w:val="none"/>
                <w:lang w:val="en-US" w:eastAsia="zh-CN" w:bidi="ar"/>
              </w:rPr>
              <w:t>名称</w:t>
            </w:r>
          </w:p>
        </w:tc>
        <w:tc>
          <w:tcPr>
            <w:tcW w:w="1516" w:type="pct"/>
            <w:tcBorders>
              <w:top w:val="single" w:color="000000" w:sz="4" w:space="0"/>
              <w:left w:val="single" w:color="000000" w:sz="4" w:space="0"/>
              <w:bottom w:val="single" w:color="000000" w:sz="4" w:space="0"/>
              <w:right w:val="single" w:color="000000" w:sz="4" w:space="0"/>
            </w:tcBorders>
            <w:noWrap w:val="0"/>
            <w:vAlign w:val="center"/>
          </w:tcPr>
          <w:p w14:paraId="26312F50">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936" w:type="pct"/>
            <w:gridSpan w:val="2"/>
            <w:tcBorders>
              <w:top w:val="single" w:color="000000" w:sz="4" w:space="0"/>
              <w:left w:val="single" w:color="000000" w:sz="4" w:space="0"/>
              <w:bottom w:val="single" w:color="000000" w:sz="4" w:space="0"/>
              <w:right w:val="single" w:color="000000" w:sz="4" w:space="0"/>
            </w:tcBorders>
            <w:noWrap w:val="0"/>
            <w:vAlign w:val="center"/>
          </w:tcPr>
          <w:p w14:paraId="0ED30E1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cs="宋体"/>
                <w:i w:val="0"/>
                <w:iCs w:val="0"/>
                <w:color w:val="000000"/>
                <w:kern w:val="0"/>
                <w:sz w:val="24"/>
                <w:szCs w:val="24"/>
                <w:u w:val="none"/>
                <w:lang w:eastAsia="zh-CN" w:bidi="ar"/>
              </w:rPr>
            </w:pPr>
            <w:r>
              <w:rPr>
                <w:rFonts w:hint="eastAsia" w:ascii="宋体" w:hAnsi="宋体" w:eastAsia="宋体" w:cs="宋体"/>
                <w:i w:val="0"/>
                <w:iCs w:val="0"/>
                <w:color w:val="000000"/>
                <w:kern w:val="0"/>
                <w:sz w:val="24"/>
                <w:szCs w:val="24"/>
                <w:u w:val="none"/>
                <w:lang w:eastAsia="zh-CN" w:bidi="ar"/>
              </w:rPr>
              <w:t>统一</w:t>
            </w:r>
            <w:r>
              <w:rPr>
                <w:rFonts w:hint="eastAsia" w:ascii="宋体" w:hAnsi="宋体" w:cs="宋体"/>
                <w:i w:val="0"/>
                <w:iCs w:val="0"/>
                <w:color w:val="000000"/>
                <w:kern w:val="0"/>
                <w:sz w:val="24"/>
                <w:szCs w:val="24"/>
                <w:u w:val="none"/>
                <w:lang w:eastAsia="zh-CN" w:bidi="ar"/>
              </w:rPr>
              <w:t>社会</w:t>
            </w:r>
          </w:p>
          <w:p w14:paraId="0E6CB6C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eastAsia="zh-CN" w:bidi="ar"/>
              </w:rPr>
            </w:pPr>
            <w:r>
              <w:rPr>
                <w:rFonts w:hint="eastAsia" w:ascii="宋体" w:hAnsi="宋体" w:eastAsia="宋体" w:cs="宋体"/>
                <w:i w:val="0"/>
                <w:iCs w:val="0"/>
                <w:color w:val="000000"/>
                <w:kern w:val="0"/>
                <w:sz w:val="24"/>
                <w:szCs w:val="24"/>
                <w:u w:val="none"/>
                <w:lang w:eastAsia="zh-CN" w:bidi="ar"/>
              </w:rPr>
              <w:t>信用代码</w:t>
            </w:r>
          </w:p>
        </w:tc>
        <w:tc>
          <w:tcPr>
            <w:tcW w:w="1648" w:type="pct"/>
            <w:tcBorders>
              <w:top w:val="single" w:color="000000" w:sz="4" w:space="0"/>
              <w:left w:val="single" w:color="000000" w:sz="4" w:space="0"/>
              <w:bottom w:val="single" w:color="000000" w:sz="4" w:space="0"/>
              <w:right w:val="single" w:color="000000" w:sz="4" w:space="0"/>
            </w:tcBorders>
            <w:noWrap w:val="0"/>
            <w:vAlign w:val="center"/>
          </w:tcPr>
          <w:p w14:paraId="55E67873">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76B7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0FF2B7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单位性质</w:t>
            </w:r>
          </w:p>
        </w:tc>
        <w:tc>
          <w:tcPr>
            <w:tcW w:w="4101" w:type="pct"/>
            <w:gridSpan w:val="4"/>
            <w:tcBorders>
              <w:top w:val="single" w:color="000000" w:sz="4" w:space="0"/>
              <w:left w:val="single" w:color="000000" w:sz="4" w:space="0"/>
              <w:bottom w:val="single" w:color="000000" w:sz="4" w:space="0"/>
              <w:right w:val="single" w:color="000000" w:sz="4" w:space="0"/>
            </w:tcBorders>
            <w:noWrap w:val="0"/>
            <w:vAlign w:val="center"/>
          </w:tcPr>
          <w:p w14:paraId="5F13F5B8">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i w:val="0"/>
                <w:iCs w:val="0"/>
                <w:color w:val="000000"/>
                <w:sz w:val="24"/>
                <w:szCs w:val="24"/>
                <w:u w:val="none"/>
              </w:rPr>
            </w:pP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国有企业</w:t>
            </w:r>
            <w:r>
              <w:rPr>
                <w:rFonts w:hint="eastAsia" w:ascii="宋体" w:hAnsi="宋体" w:eastAsia="宋体" w:cs="宋体"/>
                <w:color w:val="000000"/>
                <w:kern w:val="0"/>
                <w:sz w:val="24"/>
                <w:lang w:val="en-US" w:eastAsia="zh-CN"/>
              </w:rPr>
              <w:t xml:space="preserve"> </w:t>
            </w:r>
            <w:r>
              <w:rPr>
                <w:rFonts w:hint="eastAsia" w:ascii="宋体" w:hAnsi="宋体" w:eastAsia="宋体" w:cs="宋体"/>
                <w:color w:val="000000"/>
                <w:kern w:val="0"/>
                <w:sz w:val="24"/>
              </w:rPr>
              <w:sym w:font="Wingdings 2" w:char="00A3"/>
            </w:r>
            <w:r>
              <w:rPr>
                <w:rFonts w:hint="eastAsia" w:ascii="宋体" w:hAnsi="宋体" w:eastAsia="宋体" w:cs="宋体"/>
                <w:color w:val="000000"/>
                <w:kern w:val="0"/>
                <w:sz w:val="24"/>
              </w:rPr>
              <w:t>民营企业</w:t>
            </w:r>
            <w:r>
              <w:rPr>
                <w:rFonts w:hint="eastAsia" w:ascii="宋体" w:hAnsi="宋体" w:eastAsia="宋体" w:cs="宋体"/>
                <w:color w:val="000000"/>
                <w:kern w:val="0"/>
                <w:sz w:val="24"/>
                <w:lang w:val="en-US" w:eastAsia="zh-CN"/>
              </w:rPr>
              <w:t xml:space="preserve"> </w:t>
            </w:r>
            <w:r>
              <w:rPr>
                <w:rFonts w:hint="eastAsia" w:ascii="宋体" w:hAnsi="宋体" w:eastAsia="宋体" w:cs="宋体"/>
                <w:b w:val="0"/>
                <w:bCs/>
                <w:kern w:val="0"/>
                <w:sz w:val="24"/>
                <w:lang w:val="en-US" w:eastAsia="zh-CN"/>
              </w:rPr>
              <w:t>□</w:t>
            </w:r>
            <w:r>
              <w:rPr>
                <w:rFonts w:hint="eastAsia" w:ascii="宋体" w:hAnsi="宋体" w:eastAsia="宋体" w:cs="宋体"/>
                <w:b w:val="0"/>
                <w:bCs w:val="0"/>
                <w:color w:val="000000"/>
                <w:kern w:val="0"/>
                <w:sz w:val="24"/>
                <w:lang w:val="en-US" w:eastAsia="zh-CN"/>
              </w:rPr>
              <w:t>外资（合资、合作）企业</w:t>
            </w:r>
            <w:r>
              <w:rPr>
                <w:rFonts w:hint="eastAsia" w:ascii="宋体" w:hAnsi="宋体" w:eastAsia="宋体" w:cs="宋体"/>
                <w:color w:val="000000"/>
                <w:kern w:val="0"/>
                <w:sz w:val="24"/>
                <w:lang w:eastAsia="zh-CN"/>
              </w:rPr>
              <w:sym w:font="Wingdings 2" w:char="00A3"/>
            </w:r>
            <w:r>
              <w:rPr>
                <w:rFonts w:hint="eastAsia" w:ascii="宋体" w:hAnsi="宋体" w:eastAsia="宋体" w:cs="宋体"/>
                <w:color w:val="000000"/>
                <w:kern w:val="0"/>
                <w:sz w:val="24"/>
              </w:rPr>
              <w:t xml:space="preserve">其他 </w:t>
            </w:r>
            <w:r>
              <w:rPr>
                <w:rFonts w:hint="eastAsia" w:ascii="宋体" w:hAnsi="宋体" w:eastAsia="宋体" w:cs="宋体"/>
                <w:color w:val="000000"/>
                <w:kern w:val="0"/>
                <w:sz w:val="24"/>
                <w:u w:val="single"/>
              </w:rPr>
              <w:t xml:space="preserve">  (请说明)  </w:t>
            </w:r>
            <w:r>
              <w:rPr>
                <w:rFonts w:hint="eastAsia" w:ascii="宋体" w:hAnsi="宋体" w:eastAsia="宋体" w:cs="宋体"/>
                <w:color w:val="000000"/>
                <w:kern w:val="0"/>
                <w:sz w:val="24"/>
                <w:u w:val="single"/>
                <w:lang w:val="en-US" w:eastAsia="zh-CN"/>
              </w:rPr>
              <w:t xml:space="preserve">   </w:t>
            </w:r>
          </w:p>
        </w:tc>
      </w:tr>
      <w:tr w14:paraId="42FDE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4FFBFE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法定代表人</w:t>
            </w:r>
          </w:p>
        </w:tc>
        <w:tc>
          <w:tcPr>
            <w:tcW w:w="1516" w:type="pct"/>
            <w:tcBorders>
              <w:top w:val="single" w:color="000000" w:sz="4" w:space="0"/>
              <w:left w:val="single" w:color="000000" w:sz="4" w:space="0"/>
              <w:bottom w:val="single" w:color="000000" w:sz="4" w:space="0"/>
              <w:right w:val="single" w:color="000000" w:sz="4" w:space="0"/>
            </w:tcBorders>
            <w:noWrap w:val="0"/>
            <w:vAlign w:val="center"/>
          </w:tcPr>
          <w:p w14:paraId="26C7A24F">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b w:val="0"/>
                <w:bCs/>
                <w:kern w:val="0"/>
                <w:sz w:val="24"/>
                <w:lang w:val="en-US" w:eastAsia="zh-CN"/>
              </w:rPr>
            </w:pPr>
          </w:p>
        </w:tc>
        <w:tc>
          <w:tcPr>
            <w:tcW w:w="936" w:type="pct"/>
            <w:gridSpan w:val="2"/>
            <w:tcBorders>
              <w:top w:val="single" w:color="000000" w:sz="4" w:space="0"/>
              <w:left w:val="single" w:color="000000" w:sz="4" w:space="0"/>
              <w:bottom w:val="single" w:color="000000" w:sz="4" w:space="0"/>
              <w:right w:val="single" w:color="000000" w:sz="4" w:space="0"/>
            </w:tcBorders>
            <w:noWrap w:val="0"/>
            <w:vAlign w:val="center"/>
          </w:tcPr>
          <w:p w14:paraId="17588CF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color w:val="000000"/>
                <w:kern w:val="0"/>
                <w:sz w:val="24"/>
                <w:lang w:val="en-US" w:eastAsia="zh-CN" w:bidi="ar"/>
              </w:rPr>
            </w:pPr>
            <w:r>
              <w:rPr>
                <w:rFonts w:hint="eastAsia" w:ascii="宋体" w:hAnsi="宋体" w:eastAsia="宋体" w:cs="宋体"/>
                <w:b w:val="0"/>
                <w:bCs w:val="0"/>
                <w:color w:val="000000"/>
                <w:kern w:val="0"/>
                <w:sz w:val="24"/>
                <w:lang w:val="en-US" w:eastAsia="zh-CN" w:bidi="ar"/>
              </w:rPr>
              <w:t>单位地址</w:t>
            </w:r>
          </w:p>
        </w:tc>
        <w:tc>
          <w:tcPr>
            <w:tcW w:w="1648" w:type="pct"/>
            <w:tcBorders>
              <w:top w:val="single" w:color="000000" w:sz="4" w:space="0"/>
              <w:left w:val="single" w:color="000000" w:sz="4" w:space="0"/>
              <w:bottom w:val="single" w:color="000000" w:sz="4" w:space="0"/>
              <w:right w:val="single" w:color="000000" w:sz="4" w:space="0"/>
            </w:tcBorders>
            <w:noWrap w:val="0"/>
            <w:vAlign w:val="center"/>
          </w:tcPr>
          <w:p w14:paraId="4AF5E28B">
            <w:pPr>
              <w:keepNext w:val="0"/>
              <w:keepLines w:val="0"/>
              <w:pageBreakBefore w:val="0"/>
              <w:kinsoku/>
              <w:wordWrap/>
              <w:overflowPunct/>
              <w:topLinePunct w:val="0"/>
              <w:autoSpaceDE/>
              <w:autoSpaceDN/>
              <w:bidi w:val="0"/>
              <w:adjustRightInd/>
              <w:snapToGrid/>
              <w:spacing w:line="400" w:lineRule="exact"/>
              <w:jc w:val="both"/>
              <w:rPr>
                <w:rFonts w:hint="eastAsia" w:ascii="宋体" w:hAnsi="宋体" w:eastAsia="宋体" w:cs="宋体"/>
                <w:b w:val="0"/>
                <w:bCs/>
                <w:kern w:val="0"/>
                <w:sz w:val="24"/>
                <w:lang w:val="en-US" w:eastAsia="zh-CN"/>
              </w:rPr>
            </w:pPr>
          </w:p>
        </w:tc>
      </w:tr>
      <w:tr w14:paraId="38ED2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2AA5FA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1516" w:type="pct"/>
            <w:tcBorders>
              <w:top w:val="single" w:color="000000" w:sz="4" w:space="0"/>
              <w:left w:val="single" w:color="000000" w:sz="4" w:space="0"/>
              <w:bottom w:val="single" w:color="000000" w:sz="4" w:space="0"/>
              <w:right w:val="single" w:color="auto" w:sz="4" w:space="0"/>
            </w:tcBorders>
            <w:noWrap w:val="0"/>
            <w:vAlign w:val="center"/>
          </w:tcPr>
          <w:p w14:paraId="11FEBFBA">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936" w:type="pct"/>
            <w:gridSpan w:val="2"/>
            <w:tcBorders>
              <w:top w:val="single" w:color="000000" w:sz="4" w:space="0"/>
              <w:left w:val="single" w:color="auto" w:sz="4" w:space="0"/>
              <w:bottom w:val="single" w:color="000000" w:sz="4" w:space="0"/>
              <w:right w:val="single" w:color="000000" w:sz="4" w:space="0"/>
            </w:tcBorders>
            <w:noWrap w:val="0"/>
            <w:vAlign w:val="center"/>
          </w:tcPr>
          <w:p w14:paraId="0C178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bidi="ar"/>
              </w:rPr>
            </w:pPr>
            <w:r>
              <w:rPr>
                <w:rFonts w:hint="eastAsia" w:ascii="宋体" w:hAnsi="宋体" w:eastAsia="宋体" w:cs="宋体"/>
                <w:i w:val="0"/>
                <w:iCs w:val="0"/>
                <w:color w:val="000000"/>
                <w:kern w:val="0"/>
                <w:sz w:val="24"/>
                <w:szCs w:val="24"/>
                <w:u w:val="none"/>
                <w:lang w:val="en-US" w:eastAsia="zh-CN" w:bidi="ar"/>
              </w:rPr>
              <w:t>联系电话</w:t>
            </w:r>
          </w:p>
        </w:tc>
        <w:tc>
          <w:tcPr>
            <w:tcW w:w="1648" w:type="pct"/>
            <w:tcBorders>
              <w:top w:val="single" w:color="000000" w:sz="4" w:space="0"/>
              <w:left w:val="single" w:color="000000" w:sz="4" w:space="0"/>
              <w:bottom w:val="single" w:color="000000" w:sz="4" w:space="0"/>
              <w:right w:val="single" w:color="000000" w:sz="4" w:space="0"/>
            </w:tcBorders>
            <w:noWrap w:val="0"/>
            <w:vAlign w:val="center"/>
          </w:tcPr>
          <w:p w14:paraId="314ECAF8">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r>
      <w:tr w14:paraId="09EAC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898" w:type="pct"/>
            <w:tcBorders>
              <w:top w:val="single" w:color="000000" w:sz="4" w:space="0"/>
              <w:left w:val="single" w:color="000000" w:sz="4" w:space="0"/>
              <w:bottom w:val="single" w:color="000000" w:sz="4" w:space="0"/>
              <w:right w:val="single" w:color="000000" w:sz="4" w:space="0"/>
            </w:tcBorders>
            <w:noWrap w:val="0"/>
            <w:vAlign w:val="center"/>
          </w:tcPr>
          <w:p w14:paraId="249DD92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申报项目名称</w:t>
            </w:r>
          </w:p>
        </w:tc>
        <w:tc>
          <w:tcPr>
            <w:tcW w:w="1516" w:type="pct"/>
            <w:tcBorders>
              <w:top w:val="single" w:color="000000" w:sz="4" w:space="0"/>
              <w:left w:val="single" w:color="000000" w:sz="4" w:space="0"/>
              <w:bottom w:val="single" w:color="000000" w:sz="4" w:space="0"/>
              <w:right w:val="single" w:color="auto" w:sz="4" w:space="0"/>
            </w:tcBorders>
            <w:noWrap w:val="0"/>
            <w:vAlign w:val="center"/>
          </w:tcPr>
          <w:p w14:paraId="4F99C3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936" w:type="pct"/>
            <w:gridSpan w:val="2"/>
            <w:tcBorders>
              <w:top w:val="single" w:color="000000" w:sz="4" w:space="0"/>
              <w:left w:val="single" w:color="auto" w:sz="4" w:space="0"/>
              <w:bottom w:val="single" w:color="000000" w:sz="4" w:space="0"/>
              <w:right w:val="single" w:color="auto" w:sz="4" w:space="0"/>
            </w:tcBorders>
            <w:noWrap w:val="0"/>
            <w:vAlign w:val="center"/>
          </w:tcPr>
          <w:p w14:paraId="7DDFF53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是否应在商务</w:t>
            </w:r>
            <w:r>
              <w:rPr>
                <w:rFonts w:hint="eastAsia" w:ascii="宋体" w:hAnsi="宋体" w:cs="宋体"/>
                <w:i w:val="0"/>
                <w:iCs w:val="0"/>
                <w:color w:val="000000"/>
                <w:kern w:val="0"/>
                <w:sz w:val="24"/>
                <w:szCs w:val="24"/>
                <w:u w:val="none"/>
                <w:lang w:val="en-US" w:eastAsia="zh-CN" w:bidi="ar"/>
              </w:rPr>
              <w:t>部</w:t>
            </w:r>
            <w:r>
              <w:rPr>
                <w:rFonts w:hint="eastAsia" w:ascii="宋体" w:hAnsi="宋体" w:eastAsia="宋体" w:cs="宋体"/>
                <w:i w:val="0"/>
                <w:iCs w:val="0"/>
                <w:color w:val="000000"/>
                <w:kern w:val="0"/>
                <w:sz w:val="24"/>
                <w:szCs w:val="24"/>
                <w:u w:val="none"/>
                <w:lang w:val="en-US" w:eastAsia="zh-CN" w:bidi="ar"/>
              </w:rPr>
              <w:t>门审批/备案</w:t>
            </w:r>
          </w:p>
        </w:tc>
        <w:tc>
          <w:tcPr>
            <w:tcW w:w="1648" w:type="pct"/>
            <w:tcBorders>
              <w:top w:val="single" w:color="000000" w:sz="4" w:space="0"/>
              <w:left w:val="single" w:color="auto" w:sz="4" w:space="0"/>
              <w:bottom w:val="single" w:color="000000" w:sz="4" w:space="0"/>
              <w:right w:val="single" w:color="000000" w:sz="4" w:space="0"/>
            </w:tcBorders>
            <w:noWrap w:val="0"/>
            <w:vAlign w:val="center"/>
          </w:tcPr>
          <w:p w14:paraId="625BA6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C74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898" w:type="pct"/>
            <w:tcBorders>
              <w:top w:val="single" w:color="000000" w:sz="4" w:space="0"/>
              <w:left w:val="single" w:color="000000" w:sz="4" w:space="0"/>
              <w:bottom w:val="single" w:color="auto" w:sz="4" w:space="0"/>
              <w:right w:val="single" w:color="000000" w:sz="4" w:space="0"/>
            </w:tcBorders>
            <w:noWrap w:val="0"/>
            <w:vAlign w:val="center"/>
          </w:tcPr>
          <w:p w14:paraId="6A384F3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项目</w:t>
            </w:r>
            <w:r>
              <w:rPr>
                <w:rFonts w:hint="eastAsia" w:ascii="宋体" w:hAnsi="宋体" w:eastAsia="宋体" w:cs="宋体"/>
                <w:i w:val="0"/>
                <w:iCs w:val="0"/>
                <w:color w:val="000000"/>
                <w:sz w:val="24"/>
                <w:szCs w:val="24"/>
                <w:u w:val="none"/>
                <w:lang w:eastAsia="zh-CN"/>
              </w:rPr>
              <w:t>举办时间</w:t>
            </w:r>
          </w:p>
        </w:tc>
        <w:tc>
          <w:tcPr>
            <w:tcW w:w="1516" w:type="pct"/>
            <w:tcBorders>
              <w:top w:val="single" w:color="000000" w:sz="4" w:space="0"/>
              <w:left w:val="single" w:color="000000" w:sz="4" w:space="0"/>
              <w:bottom w:val="single" w:color="auto" w:sz="4" w:space="0"/>
              <w:right w:val="single" w:color="auto" w:sz="4" w:space="0"/>
            </w:tcBorders>
            <w:noWrap w:val="0"/>
            <w:vAlign w:val="center"/>
          </w:tcPr>
          <w:p w14:paraId="43F8AE9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single"/>
                <w:lang w:val="en-US" w:eastAsia="zh-CN" w:bidi="ar"/>
              </w:rPr>
              <w:t xml:space="preserve">   年 月 日</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single"/>
                <w:lang w:val="en-US" w:eastAsia="zh-CN" w:bidi="ar"/>
              </w:rPr>
              <w:t xml:space="preserve">  年 月 日</w:t>
            </w:r>
          </w:p>
        </w:tc>
        <w:tc>
          <w:tcPr>
            <w:tcW w:w="936" w:type="pct"/>
            <w:gridSpan w:val="2"/>
            <w:tcBorders>
              <w:top w:val="single" w:color="000000" w:sz="4" w:space="0"/>
              <w:left w:val="single" w:color="auto" w:sz="4" w:space="0"/>
              <w:bottom w:val="single" w:color="auto" w:sz="4" w:space="0"/>
              <w:right w:val="single" w:color="auto" w:sz="4" w:space="0"/>
            </w:tcBorders>
            <w:noWrap w:val="0"/>
            <w:vAlign w:val="center"/>
          </w:tcPr>
          <w:p w14:paraId="536F94D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举办地点</w:t>
            </w:r>
          </w:p>
        </w:tc>
        <w:tc>
          <w:tcPr>
            <w:tcW w:w="1648" w:type="pct"/>
            <w:tcBorders>
              <w:top w:val="single" w:color="000000" w:sz="4" w:space="0"/>
              <w:left w:val="single" w:color="auto" w:sz="4" w:space="0"/>
              <w:bottom w:val="single" w:color="auto" w:sz="4" w:space="0"/>
              <w:right w:val="single" w:color="000000" w:sz="4" w:space="0"/>
            </w:tcBorders>
            <w:noWrap w:val="0"/>
            <w:vAlign w:val="center"/>
          </w:tcPr>
          <w:p w14:paraId="0424C8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single"/>
                <w:lang w:val="en-US" w:eastAsia="zh-CN" w:bidi="ar"/>
              </w:rPr>
              <w:t xml:space="preserve">       </w:t>
            </w:r>
            <w:r>
              <w:rPr>
                <w:rFonts w:hint="eastAsia" w:ascii="宋体" w:hAnsi="宋体" w:cs="宋体"/>
                <w:i w:val="0"/>
                <w:iCs w:val="0"/>
                <w:color w:val="000000"/>
                <w:kern w:val="0"/>
                <w:sz w:val="24"/>
                <w:szCs w:val="24"/>
                <w:u w:val="none"/>
                <w:lang w:val="en-US" w:eastAsia="zh-CN" w:bidi="ar"/>
              </w:rPr>
              <w:t xml:space="preserve">市 </w:t>
            </w:r>
            <w:r>
              <w:rPr>
                <w:rFonts w:hint="eastAsia" w:ascii="宋体" w:hAnsi="宋体" w:cs="宋体"/>
                <w:i w:val="0"/>
                <w:iCs w:val="0"/>
                <w:color w:val="000000"/>
                <w:kern w:val="0"/>
                <w:sz w:val="24"/>
                <w:szCs w:val="24"/>
                <w:u w:val="single"/>
                <w:lang w:val="en-US" w:eastAsia="zh-CN" w:bidi="ar"/>
              </w:rPr>
              <w:t xml:space="preserve">（场馆） </w:t>
            </w:r>
          </w:p>
        </w:tc>
      </w:tr>
      <w:tr w14:paraId="4803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98" w:type="pct"/>
            <w:tcBorders>
              <w:top w:val="single" w:color="auto" w:sz="4" w:space="0"/>
              <w:left w:val="single" w:color="auto" w:sz="4" w:space="0"/>
              <w:bottom w:val="single" w:color="auto" w:sz="4" w:space="0"/>
              <w:right w:val="single" w:color="auto" w:sz="4" w:space="0"/>
            </w:tcBorders>
            <w:noWrap w:val="0"/>
            <w:vAlign w:val="center"/>
          </w:tcPr>
          <w:p w14:paraId="57F494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主办单位</w:t>
            </w:r>
          </w:p>
        </w:tc>
        <w:tc>
          <w:tcPr>
            <w:tcW w:w="1516" w:type="pct"/>
            <w:tcBorders>
              <w:top w:val="single" w:color="auto" w:sz="4" w:space="0"/>
              <w:left w:val="single" w:color="auto" w:sz="4" w:space="0"/>
              <w:bottom w:val="single" w:color="auto" w:sz="4" w:space="0"/>
              <w:right w:val="single" w:color="auto" w:sz="4" w:space="0"/>
            </w:tcBorders>
            <w:noWrap w:val="0"/>
            <w:vAlign w:val="center"/>
          </w:tcPr>
          <w:p w14:paraId="3EE8C95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936" w:type="pct"/>
            <w:gridSpan w:val="2"/>
            <w:tcBorders>
              <w:top w:val="single" w:color="auto" w:sz="4" w:space="0"/>
              <w:left w:val="single" w:color="auto" w:sz="4" w:space="0"/>
              <w:bottom w:val="single" w:color="auto" w:sz="4" w:space="0"/>
              <w:right w:val="single" w:color="auto" w:sz="4" w:space="0"/>
            </w:tcBorders>
            <w:noWrap w:val="0"/>
            <w:vAlign w:val="center"/>
          </w:tcPr>
          <w:p w14:paraId="7E57E48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承办单位</w:t>
            </w:r>
          </w:p>
        </w:tc>
        <w:tc>
          <w:tcPr>
            <w:tcW w:w="1648" w:type="pct"/>
            <w:tcBorders>
              <w:top w:val="single" w:color="auto" w:sz="4" w:space="0"/>
              <w:left w:val="single" w:color="auto" w:sz="4" w:space="0"/>
              <w:bottom w:val="single" w:color="auto" w:sz="4" w:space="0"/>
              <w:right w:val="single" w:color="auto" w:sz="4" w:space="0"/>
            </w:tcBorders>
            <w:noWrap w:val="0"/>
            <w:vAlign w:val="center"/>
          </w:tcPr>
          <w:p w14:paraId="7DEAD0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C12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98" w:type="pct"/>
            <w:tcBorders>
              <w:top w:val="single" w:color="auto" w:sz="4" w:space="0"/>
              <w:left w:val="single" w:color="auto" w:sz="4" w:space="0"/>
              <w:bottom w:val="single" w:color="auto" w:sz="4" w:space="0"/>
              <w:right w:val="single" w:color="auto" w:sz="4" w:space="0"/>
            </w:tcBorders>
            <w:noWrap w:val="0"/>
            <w:vAlign w:val="center"/>
          </w:tcPr>
          <w:p w14:paraId="3834651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展览面积</w:t>
            </w:r>
          </w:p>
          <w:p w14:paraId="2E4B9E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（万平方米）</w:t>
            </w:r>
          </w:p>
        </w:tc>
        <w:tc>
          <w:tcPr>
            <w:tcW w:w="1516" w:type="pct"/>
            <w:tcBorders>
              <w:top w:val="single" w:color="auto" w:sz="4" w:space="0"/>
              <w:left w:val="single" w:color="auto" w:sz="4" w:space="0"/>
              <w:bottom w:val="single" w:color="auto" w:sz="4" w:space="0"/>
              <w:right w:val="single" w:color="auto" w:sz="4" w:space="0"/>
            </w:tcBorders>
            <w:noWrap w:val="0"/>
            <w:vAlign w:val="center"/>
          </w:tcPr>
          <w:p w14:paraId="0C62CB1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936" w:type="pct"/>
            <w:gridSpan w:val="2"/>
            <w:tcBorders>
              <w:top w:val="single" w:color="auto" w:sz="4" w:space="0"/>
              <w:left w:val="single" w:color="auto" w:sz="4" w:space="0"/>
              <w:bottom w:val="single" w:color="auto" w:sz="4" w:space="0"/>
              <w:right w:val="single" w:color="auto" w:sz="4" w:space="0"/>
            </w:tcBorders>
            <w:noWrap w:val="0"/>
            <w:vAlign w:val="center"/>
          </w:tcPr>
          <w:p w14:paraId="7BB5992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参展商数量</w:t>
            </w:r>
          </w:p>
        </w:tc>
        <w:tc>
          <w:tcPr>
            <w:tcW w:w="1648" w:type="pct"/>
            <w:tcBorders>
              <w:top w:val="single" w:color="auto" w:sz="4" w:space="0"/>
              <w:left w:val="single" w:color="auto" w:sz="4" w:space="0"/>
              <w:bottom w:val="single" w:color="auto" w:sz="4" w:space="0"/>
              <w:right w:val="single" w:color="auto" w:sz="4" w:space="0"/>
            </w:tcBorders>
            <w:noWrap w:val="0"/>
            <w:vAlign w:val="center"/>
          </w:tcPr>
          <w:p w14:paraId="1D1BC4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0F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98" w:type="pct"/>
            <w:tcBorders>
              <w:top w:val="single" w:color="auto" w:sz="4" w:space="0"/>
              <w:left w:val="single" w:color="auto" w:sz="4" w:space="0"/>
              <w:bottom w:val="single" w:color="auto" w:sz="4" w:space="0"/>
              <w:right w:val="single" w:color="auto" w:sz="4" w:space="0"/>
            </w:tcBorders>
            <w:noWrap w:val="0"/>
            <w:vAlign w:val="center"/>
          </w:tcPr>
          <w:p w14:paraId="2792E8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展位收入</w:t>
            </w:r>
          </w:p>
          <w:p w14:paraId="5B6A09D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（万元）</w:t>
            </w:r>
          </w:p>
        </w:tc>
        <w:tc>
          <w:tcPr>
            <w:tcW w:w="1516" w:type="pct"/>
            <w:tcBorders>
              <w:top w:val="single" w:color="auto" w:sz="4" w:space="0"/>
              <w:left w:val="single" w:color="auto" w:sz="4" w:space="0"/>
              <w:bottom w:val="single" w:color="auto" w:sz="4" w:space="0"/>
              <w:right w:val="single" w:color="auto" w:sz="4" w:space="0"/>
            </w:tcBorders>
            <w:noWrap w:val="0"/>
            <w:vAlign w:val="center"/>
          </w:tcPr>
          <w:p w14:paraId="0BBB96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c>
          <w:tcPr>
            <w:tcW w:w="936" w:type="pct"/>
            <w:gridSpan w:val="2"/>
            <w:tcBorders>
              <w:top w:val="single" w:color="auto" w:sz="4" w:space="0"/>
              <w:left w:val="single" w:color="auto" w:sz="4" w:space="0"/>
              <w:bottom w:val="single" w:color="auto" w:sz="4" w:space="0"/>
              <w:right w:val="single" w:color="auto" w:sz="4" w:space="0"/>
            </w:tcBorders>
            <w:noWrap w:val="0"/>
            <w:vAlign w:val="center"/>
          </w:tcPr>
          <w:p w14:paraId="1D937C9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项目实际发生额（万元）</w:t>
            </w:r>
          </w:p>
        </w:tc>
        <w:tc>
          <w:tcPr>
            <w:tcW w:w="1648" w:type="pct"/>
            <w:tcBorders>
              <w:top w:val="single" w:color="auto" w:sz="4" w:space="0"/>
              <w:left w:val="single" w:color="auto" w:sz="4" w:space="0"/>
              <w:bottom w:val="single" w:color="auto" w:sz="4" w:space="0"/>
              <w:right w:val="single" w:color="auto" w:sz="4" w:space="0"/>
            </w:tcBorders>
            <w:noWrap w:val="0"/>
            <w:vAlign w:val="center"/>
          </w:tcPr>
          <w:p w14:paraId="77FA53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p>
        </w:tc>
      </w:tr>
      <w:tr w14:paraId="0B87D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98" w:type="pct"/>
            <w:tcBorders>
              <w:top w:val="single" w:color="auto" w:sz="4" w:space="0"/>
              <w:left w:val="single" w:color="auto" w:sz="4" w:space="0"/>
              <w:bottom w:val="single" w:color="auto" w:sz="4" w:space="0"/>
              <w:right w:val="single" w:color="auto" w:sz="4" w:space="0"/>
            </w:tcBorders>
            <w:noWrap w:val="0"/>
            <w:vAlign w:val="center"/>
          </w:tcPr>
          <w:p w14:paraId="2286ABF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1"/>
                <w:szCs w:val="21"/>
                <w:u w:val="none"/>
                <w:lang w:eastAsia="zh-CN"/>
              </w:rPr>
              <w:t>项目是否已申报或获得财政资金</w:t>
            </w:r>
          </w:p>
        </w:tc>
        <w:tc>
          <w:tcPr>
            <w:tcW w:w="4101" w:type="pct"/>
            <w:gridSpan w:val="4"/>
            <w:tcBorders>
              <w:top w:val="single" w:color="auto" w:sz="4" w:space="0"/>
              <w:left w:val="single" w:color="auto" w:sz="4" w:space="0"/>
              <w:bottom w:val="single" w:color="auto" w:sz="4" w:space="0"/>
              <w:right w:val="single" w:color="auto" w:sz="4" w:space="0"/>
            </w:tcBorders>
            <w:noWrap w:val="0"/>
            <w:vAlign w:val="center"/>
          </w:tcPr>
          <w:p w14:paraId="7500E3C8">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□否 □是，已申报或获得各级财政资金共</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 xml:space="preserve">万元。    </w:t>
            </w:r>
          </w:p>
        </w:tc>
      </w:tr>
      <w:tr w14:paraId="725EC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5" w:hRule="atLeast"/>
        </w:trPr>
        <w:tc>
          <w:tcPr>
            <w:tcW w:w="5000" w:type="pct"/>
            <w:gridSpan w:val="5"/>
            <w:tcBorders>
              <w:top w:val="single" w:color="auto" w:sz="4" w:space="0"/>
              <w:left w:val="single" w:color="000000" w:sz="4" w:space="0"/>
              <w:bottom w:val="nil"/>
              <w:right w:val="single" w:color="000000" w:sz="4" w:space="0"/>
            </w:tcBorders>
            <w:noWrap w:val="0"/>
            <w:vAlign w:val="center"/>
          </w:tcPr>
          <w:p w14:paraId="26BA9A5E">
            <w:pPr>
              <w:widowControl/>
              <w:spacing w:beforeLines="0" w:afterLines="0" w:line="300" w:lineRule="exact"/>
              <w:ind w:firstLine="0" w:firstLineChars="0"/>
              <w:jc w:val="both"/>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本单位承诺：</w:t>
            </w:r>
          </w:p>
          <w:p w14:paraId="60C94800">
            <w:pPr>
              <w:widowControl/>
              <w:spacing w:beforeLines="0" w:afterLines="0" w:line="3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所</w:t>
            </w:r>
            <w:r>
              <w:rPr>
                <w:rFonts w:hint="eastAsia" w:ascii="宋体" w:hAnsi="宋体" w:eastAsia="宋体" w:cs="宋体"/>
                <w:sz w:val="21"/>
                <w:szCs w:val="21"/>
              </w:rPr>
              <w:t>提交的各项申</w:t>
            </w:r>
            <w:r>
              <w:rPr>
                <w:rFonts w:hint="eastAsia" w:ascii="宋体" w:hAnsi="宋体" w:eastAsia="宋体" w:cs="宋体"/>
                <w:sz w:val="21"/>
                <w:szCs w:val="21"/>
                <w:lang w:eastAsia="zh-CN"/>
              </w:rPr>
              <w:t>报</w:t>
            </w:r>
            <w:r>
              <w:rPr>
                <w:rFonts w:hint="eastAsia" w:ascii="宋体" w:hAnsi="宋体" w:eastAsia="宋体" w:cs="宋体"/>
                <w:sz w:val="21"/>
                <w:szCs w:val="21"/>
              </w:rPr>
              <w:t>材料</w:t>
            </w:r>
            <w:r>
              <w:rPr>
                <w:rFonts w:hint="eastAsia" w:ascii="宋体" w:hAnsi="宋体" w:eastAsia="宋体" w:cs="宋体"/>
                <w:sz w:val="21"/>
                <w:szCs w:val="21"/>
                <w:lang w:eastAsia="zh-CN"/>
              </w:rPr>
              <w:t>真实、</w:t>
            </w:r>
            <w:r>
              <w:rPr>
                <w:rFonts w:hint="eastAsia" w:ascii="宋体" w:hAnsi="宋体" w:eastAsia="宋体" w:cs="宋体"/>
                <w:sz w:val="21"/>
                <w:szCs w:val="21"/>
                <w:highlight w:val="none"/>
                <w:lang w:eastAsia="zh-CN"/>
              </w:rPr>
              <w:t>完整、</w:t>
            </w:r>
            <w:r>
              <w:rPr>
                <w:rFonts w:hint="eastAsia" w:ascii="宋体" w:hAnsi="宋体" w:eastAsia="宋体" w:cs="宋体"/>
                <w:sz w:val="21"/>
                <w:szCs w:val="21"/>
                <w:lang w:eastAsia="zh-CN"/>
              </w:rPr>
              <w:t>合规</w:t>
            </w:r>
            <w:r>
              <w:rPr>
                <w:rFonts w:hint="eastAsia" w:ascii="宋体" w:hAnsi="宋体" w:eastAsia="宋体" w:cs="宋体"/>
                <w:sz w:val="21"/>
                <w:szCs w:val="21"/>
              </w:rPr>
              <w:t>，复印件与原件</w:t>
            </w:r>
            <w:r>
              <w:rPr>
                <w:rFonts w:hint="eastAsia" w:ascii="宋体" w:hAnsi="宋体" w:eastAsia="宋体" w:cs="宋体"/>
                <w:sz w:val="21"/>
                <w:szCs w:val="21"/>
                <w:lang w:eastAsia="zh-CN"/>
              </w:rPr>
              <w:t>完全</w:t>
            </w:r>
            <w:r>
              <w:rPr>
                <w:rFonts w:hint="eastAsia" w:ascii="宋体" w:hAnsi="宋体" w:eastAsia="宋体" w:cs="宋体"/>
                <w:sz w:val="21"/>
                <w:szCs w:val="21"/>
              </w:rPr>
              <w:t>一致。</w:t>
            </w:r>
          </w:p>
          <w:p w14:paraId="3CF763F0">
            <w:pPr>
              <w:widowControl/>
              <w:spacing w:beforeLines="0" w:afterLines="0" w:line="30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highlight w:val="none"/>
                <w:lang w:val="en-US" w:eastAsia="zh-CN"/>
              </w:rPr>
              <w:t>2.本单位</w:t>
            </w:r>
            <w:r>
              <w:rPr>
                <w:rFonts w:hint="eastAsia" w:ascii="宋体" w:hAnsi="宋体" w:eastAsia="宋体" w:cs="宋体"/>
                <w:sz w:val="21"/>
                <w:szCs w:val="21"/>
              </w:rPr>
              <w:t>近三年</w:t>
            </w:r>
            <w:r>
              <w:rPr>
                <w:rFonts w:hint="eastAsia" w:ascii="宋体" w:hAnsi="宋体" w:eastAsia="宋体" w:cs="宋体"/>
                <w:sz w:val="21"/>
                <w:szCs w:val="21"/>
                <w:highlight w:val="none"/>
                <w:lang w:eastAsia="zh-CN"/>
              </w:rPr>
              <w:t>未</w:t>
            </w:r>
            <w:r>
              <w:rPr>
                <w:rFonts w:hint="eastAsia" w:ascii="宋体" w:hAnsi="宋体" w:eastAsia="宋体" w:cs="宋体"/>
                <w:sz w:val="21"/>
                <w:szCs w:val="21"/>
              </w:rPr>
              <w:t>被“信用中国（广东）”平台列入严重失信主体名单、</w:t>
            </w:r>
            <w:r>
              <w:rPr>
                <w:rFonts w:hint="eastAsia" w:ascii="宋体" w:hAnsi="宋体" w:eastAsia="宋体" w:cs="宋体"/>
                <w:sz w:val="21"/>
                <w:szCs w:val="21"/>
                <w:highlight w:val="none"/>
                <w:lang w:eastAsia="zh-CN"/>
              </w:rPr>
              <w:t>未</w:t>
            </w:r>
            <w:r>
              <w:rPr>
                <w:rFonts w:hint="eastAsia" w:ascii="宋体" w:hAnsi="宋体" w:eastAsia="宋体" w:cs="宋体"/>
                <w:sz w:val="21"/>
                <w:szCs w:val="21"/>
              </w:rPr>
              <w:t>被审计部门定性存在违法违规行为且尚未完成整改和拖欠应缴还财政资金。</w:t>
            </w:r>
          </w:p>
          <w:p w14:paraId="430368A1">
            <w:pPr>
              <w:widowControl/>
              <w:spacing w:beforeLines="0" w:afterLines="0" w:line="300" w:lineRule="exact"/>
              <w:ind w:firstLine="420" w:firstLineChars="200"/>
              <w:jc w:val="both"/>
              <w:rPr>
                <w:rFonts w:hint="default" w:ascii="Times New Roman" w:hAnsi="Times New Roman" w:cs="Times New Roman"/>
                <w:sz w:val="21"/>
                <w:szCs w:val="21"/>
                <w:highlight w:val="none"/>
              </w:rPr>
            </w:pPr>
            <w:r>
              <w:rPr>
                <w:rFonts w:hint="eastAsia" w:ascii="宋体" w:hAnsi="宋体" w:eastAsia="宋体" w:cs="宋体"/>
                <w:sz w:val="21"/>
                <w:szCs w:val="21"/>
                <w:highlight w:val="none"/>
                <w:lang w:eastAsia="zh-CN"/>
              </w:rPr>
              <w:t>3</w:t>
            </w:r>
            <w:r>
              <w:rPr>
                <w:rFonts w:hint="eastAsia" w:ascii="宋体" w:hAnsi="宋体" w:eastAsia="宋体" w:cs="宋体"/>
                <w:sz w:val="21"/>
                <w:szCs w:val="21"/>
                <w:highlight w:val="none"/>
                <w:lang w:val="en-US" w:eastAsia="zh-CN"/>
              </w:rPr>
              <w:t>.本单位未因安全生产事故、违反安全生产法律法规被县级以上地方应急管理、消防、市场监管等安全生产监管部门列入严重失信主体名单。</w:t>
            </w:r>
            <w:r>
              <w:rPr>
                <w:rFonts w:hint="eastAsia" w:ascii="宋体" w:hAnsi="宋体" w:eastAsia="宋体" w:cs="宋体"/>
                <w:sz w:val="21"/>
                <w:szCs w:val="21"/>
              </w:rPr>
              <w:t>展会项目举办期间，</w:t>
            </w:r>
            <w:r>
              <w:rPr>
                <w:rFonts w:hint="eastAsia" w:ascii="宋体" w:hAnsi="宋体" w:eastAsia="宋体" w:cs="宋体"/>
                <w:sz w:val="21"/>
                <w:szCs w:val="21"/>
                <w:lang w:eastAsia="zh-CN"/>
              </w:rPr>
              <w:t>未</w:t>
            </w:r>
            <w:r>
              <w:rPr>
                <w:rFonts w:hint="eastAsia" w:ascii="宋体" w:hAnsi="宋体" w:eastAsia="宋体" w:cs="宋体"/>
                <w:sz w:val="21"/>
                <w:szCs w:val="21"/>
              </w:rPr>
              <w:t>发生较大、重大、特别重大安全生产事故，主（承）办单位、搭建单位、参展商等</w:t>
            </w:r>
            <w:r>
              <w:rPr>
                <w:rFonts w:hint="eastAsia" w:ascii="宋体" w:hAnsi="宋体" w:eastAsia="宋体" w:cs="宋体"/>
                <w:sz w:val="21"/>
                <w:szCs w:val="21"/>
                <w:lang w:eastAsia="zh-CN"/>
              </w:rPr>
              <w:t>未</w:t>
            </w:r>
            <w:r>
              <w:rPr>
                <w:rFonts w:hint="eastAsia" w:ascii="宋体" w:hAnsi="宋体" w:eastAsia="宋体" w:cs="宋体"/>
                <w:sz w:val="21"/>
                <w:szCs w:val="21"/>
              </w:rPr>
              <w:t>出现</w:t>
            </w:r>
            <w:r>
              <w:rPr>
                <w:rFonts w:hint="eastAsia" w:ascii="Times New Roman" w:hAnsi="Times New Roman" w:cs="Times New Roman"/>
                <w:sz w:val="21"/>
                <w:szCs w:val="21"/>
              </w:rPr>
              <w:t>因安全事故、知识产权纠纷等负面事件而被行政机关处罚或司法机关判决</w:t>
            </w:r>
            <w:r>
              <w:rPr>
                <w:rFonts w:hint="default" w:ascii="Times New Roman" w:hAnsi="Times New Roman" w:cs="Times New Roman"/>
                <w:sz w:val="21"/>
                <w:szCs w:val="21"/>
              </w:rPr>
              <w:t>承担法律责任的情况。</w:t>
            </w:r>
          </w:p>
          <w:p w14:paraId="310A56EB">
            <w:pPr>
              <w:keepNext w:val="0"/>
              <w:keepLines w:val="0"/>
              <w:pageBreakBefore w:val="0"/>
              <w:widowControl/>
              <w:suppressLineNumbers w:val="0"/>
              <w:kinsoku/>
              <w:wordWrap/>
              <w:overflowPunct/>
              <w:topLinePunct w:val="0"/>
              <w:autoSpaceDE/>
              <w:autoSpaceDN/>
              <w:bidi w:val="0"/>
              <w:adjustRightInd/>
              <w:snapToGrid/>
              <w:spacing w:beforeLines="0" w:afterLines="0" w:line="300" w:lineRule="exact"/>
              <w:ind w:firstLine="420" w:firstLineChars="200"/>
              <w:jc w:val="both"/>
              <w:textAlignment w:val="auto"/>
              <w:rPr>
                <w:rFonts w:hint="default" w:ascii="Times New Roman" w:hAnsi="Times New Roman" w:cs="Times New Roman"/>
                <w:sz w:val="21"/>
                <w:szCs w:val="21"/>
              </w:rPr>
            </w:pPr>
            <w:r>
              <w:rPr>
                <w:rFonts w:hint="default" w:ascii="Times New Roman" w:hAnsi="Times New Roman" w:cs="Times New Roman"/>
                <w:sz w:val="21"/>
                <w:szCs w:val="21"/>
              </w:rPr>
              <w:t>若申报项目获得本专项资金扶持，将严格按照有关规定做好财政资金使用管理工作，并自觉接受商务、财政、审计部门的检查和监督。</w:t>
            </w:r>
          </w:p>
          <w:p w14:paraId="2C6B7B28">
            <w:pPr>
              <w:keepNext w:val="0"/>
              <w:keepLines w:val="0"/>
              <w:pageBreakBefore w:val="0"/>
              <w:widowControl/>
              <w:suppressLineNumbers w:val="0"/>
              <w:kinsoku/>
              <w:wordWrap/>
              <w:overflowPunct/>
              <w:topLinePunct w:val="0"/>
              <w:autoSpaceDE/>
              <w:autoSpaceDN/>
              <w:bidi w:val="0"/>
              <w:adjustRightInd/>
              <w:snapToGrid/>
              <w:spacing w:beforeLines="0" w:afterLines="0" w:line="300" w:lineRule="exact"/>
              <w:ind w:firstLine="480" w:firstLineChars="200"/>
              <w:jc w:val="both"/>
              <w:textAlignment w:val="auto"/>
              <w:rPr>
                <w:rFonts w:hint="eastAsia" w:ascii="宋体" w:hAnsi="宋体" w:eastAsia="宋体" w:cs="宋体"/>
                <w:i w:val="0"/>
                <w:iCs w:val="0"/>
                <w:color w:val="000000"/>
                <w:kern w:val="0"/>
                <w:sz w:val="24"/>
                <w:szCs w:val="24"/>
                <w:u w:val="none"/>
                <w:lang w:val="en-US" w:eastAsia="zh-CN" w:bidi="ar"/>
              </w:rPr>
            </w:pPr>
          </w:p>
          <w:p w14:paraId="4B100C34">
            <w:pPr>
              <w:spacing w:beforeLines="0" w:afterLines="0" w:line="300" w:lineRule="exact"/>
              <w:jc w:val="both"/>
              <w:rPr>
                <w:rFonts w:hint="eastAsia" w:ascii="宋体" w:hAnsi="宋体" w:eastAsia="宋体" w:cs="宋体"/>
                <w:sz w:val="24"/>
                <w:szCs w:val="24"/>
              </w:rPr>
            </w:pPr>
            <w:r>
              <w:rPr>
                <w:rFonts w:hint="eastAsia" w:ascii="宋体" w:hAnsi="宋体" w:eastAsia="宋体" w:cs="宋体"/>
                <w:sz w:val="24"/>
                <w:szCs w:val="24"/>
                <w:lang w:eastAsia="zh-CN"/>
              </w:rPr>
              <w:t>法定</w:t>
            </w:r>
            <w:r>
              <w:rPr>
                <w:rFonts w:hint="eastAsia" w:ascii="宋体" w:hAnsi="宋体" w:eastAsia="宋体" w:cs="宋体"/>
                <w:sz w:val="24"/>
                <w:szCs w:val="24"/>
              </w:rPr>
              <w:t>代表</w:t>
            </w:r>
            <w:r>
              <w:rPr>
                <w:rFonts w:hint="eastAsia" w:ascii="宋体" w:hAnsi="宋体" w:eastAsia="宋体" w:cs="宋体"/>
                <w:sz w:val="24"/>
                <w:szCs w:val="24"/>
                <w:lang w:eastAsia="zh-CN"/>
              </w:rPr>
              <w:t>人</w:t>
            </w:r>
            <w:r>
              <w:rPr>
                <w:rFonts w:hint="eastAsia" w:ascii="宋体" w:hAnsi="宋体" w:eastAsia="宋体" w:cs="宋体"/>
                <w:sz w:val="24"/>
                <w:szCs w:val="24"/>
              </w:rPr>
              <w:t>签字（或签名章）：</w:t>
            </w:r>
            <w:r>
              <w:rPr>
                <w:rFonts w:hint="eastAsia" w:ascii="宋体" w:hAnsi="宋体" w:eastAsia="宋体" w:cs="宋体"/>
                <w:sz w:val="24"/>
                <w:szCs w:val="24"/>
                <w:lang w:val="en-US" w:eastAsia="zh-CN"/>
              </w:rPr>
              <w:t xml:space="preserve">                           单位公章：</w:t>
            </w:r>
          </w:p>
          <w:p w14:paraId="0D602BD6">
            <w:pPr>
              <w:keepNext w:val="0"/>
              <w:keepLines w:val="0"/>
              <w:pageBreakBefore w:val="0"/>
              <w:widowControl/>
              <w:suppressLineNumbers w:val="0"/>
              <w:kinsoku/>
              <w:wordWrap/>
              <w:overflowPunct/>
              <w:topLinePunct w:val="0"/>
              <w:autoSpaceDE/>
              <w:autoSpaceDN/>
              <w:bidi w:val="0"/>
              <w:adjustRightInd/>
              <w:snapToGrid/>
              <w:spacing w:beforeLines="0" w:afterLines="0" w:line="300" w:lineRule="exact"/>
              <w:ind w:firstLine="480" w:firstLineChars="200"/>
              <w:jc w:val="both"/>
              <w:textAlignment w:val="auto"/>
              <w:rPr>
                <w:rFonts w:hint="eastAsia" w:ascii="宋体" w:hAnsi="宋体" w:eastAsia="宋体" w:cs="宋体"/>
                <w:i w:val="0"/>
                <w:iCs w:val="0"/>
                <w:color w:val="000000"/>
                <w:sz w:val="24"/>
                <w:szCs w:val="24"/>
                <w:u w:val="none"/>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tc>
      </w:tr>
      <w:tr w14:paraId="4CA0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898" w:type="pct"/>
            <w:vMerge w:val="restart"/>
            <w:tcBorders>
              <w:top w:val="single" w:color="000000" w:sz="4" w:space="0"/>
              <w:left w:val="single" w:color="000000" w:sz="4" w:space="0"/>
              <w:bottom w:val="single" w:color="000000" w:sz="4" w:space="0"/>
              <w:right w:val="single" w:color="000000" w:sz="4" w:space="0"/>
            </w:tcBorders>
            <w:noWrap w:val="0"/>
            <w:vAlign w:val="center"/>
          </w:tcPr>
          <w:p w14:paraId="106F6EBE">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r>
              <w:rPr>
                <w:rFonts w:hint="eastAsia" w:ascii="宋体" w:hAnsi="宋体" w:eastAsia="宋体" w:cs="宋体"/>
                <w:i w:val="0"/>
                <w:color w:val="000000"/>
                <w:kern w:val="0"/>
                <w:sz w:val="24"/>
                <w:szCs w:val="24"/>
                <w:u w:val="none"/>
                <w:lang w:val="en-US" w:eastAsia="zh-CN" w:bidi="ar"/>
              </w:rPr>
              <w:t>地级以上市</w:t>
            </w:r>
            <w:r>
              <w:rPr>
                <w:rFonts w:hint="eastAsia" w:ascii="宋体" w:hAnsi="宋体" w:eastAsia="宋体" w:cs="宋体"/>
                <w:i w:val="0"/>
                <w:iCs w:val="0"/>
                <w:color w:val="auto"/>
                <w:kern w:val="0"/>
                <w:sz w:val="24"/>
                <w:szCs w:val="24"/>
                <w:u w:val="none"/>
                <w:lang w:val="en-US" w:eastAsia="zh-CN" w:bidi="ar"/>
              </w:rPr>
              <w:t>/</w:t>
            </w:r>
            <w:r>
              <w:rPr>
                <w:rStyle w:val="14"/>
                <w:rFonts w:hint="eastAsia" w:ascii="宋体" w:hAnsi="宋体" w:eastAsia="宋体" w:cs="宋体"/>
                <w:color w:val="auto"/>
                <w:sz w:val="24"/>
                <w:szCs w:val="24"/>
                <w:lang w:val="en-US" w:eastAsia="zh-CN" w:bidi="ar"/>
              </w:rPr>
              <w:t>横琴</w:t>
            </w:r>
            <w:r>
              <w:rPr>
                <w:rFonts w:hint="eastAsia" w:ascii="宋体" w:hAnsi="宋体" w:eastAsia="宋体" w:cs="宋体"/>
                <w:i w:val="0"/>
                <w:color w:val="000000"/>
                <w:kern w:val="0"/>
                <w:sz w:val="24"/>
                <w:szCs w:val="24"/>
                <w:u w:val="none"/>
                <w:lang w:val="en-US" w:eastAsia="zh-CN" w:bidi="ar"/>
              </w:rPr>
              <w:t>会展主管部门初审意见</w:t>
            </w:r>
          </w:p>
        </w:tc>
        <w:tc>
          <w:tcPr>
            <w:tcW w:w="2067" w:type="pct"/>
            <w:gridSpan w:val="2"/>
            <w:tcBorders>
              <w:top w:val="single" w:color="000000" w:sz="4" w:space="0"/>
              <w:left w:val="single" w:color="000000" w:sz="4" w:space="0"/>
              <w:bottom w:val="single" w:color="000000" w:sz="4" w:space="0"/>
              <w:right w:val="single" w:color="000000" w:sz="4" w:space="0"/>
            </w:tcBorders>
            <w:noWrap w:val="0"/>
            <w:vAlign w:val="center"/>
          </w:tcPr>
          <w:p w14:paraId="69DACF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□初审通过，同意上报。</w:t>
            </w:r>
          </w:p>
          <w:p w14:paraId="29297F9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同意申报金额</w:t>
            </w:r>
            <w:r>
              <w:rPr>
                <w:rFonts w:hint="eastAsia" w:ascii="宋体" w:hAnsi="宋体" w:cs="宋体"/>
                <w:i w:val="0"/>
                <w:iCs w:val="0"/>
                <w:color w:val="000000"/>
                <w:kern w:val="0"/>
                <w:sz w:val="21"/>
                <w:szCs w:val="21"/>
                <w:u w:val="single"/>
                <w:lang w:val="en-US" w:eastAsia="zh-CN" w:bidi="ar"/>
              </w:rPr>
              <w:t xml:space="preserve">     </w:t>
            </w:r>
            <w:r>
              <w:rPr>
                <w:rFonts w:hint="eastAsia" w:ascii="宋体" w:hAnsi="宋体" w:cs="宋体"/>
                <w:i w:val="0"/>
                <w:iCs w:val="0"/>
                <w:color w:val="000000"/>
                <w:kern w:val="0"/>
                <w:sz w:val="21"/>
                <w:szCs w:val="21"/>
                <w:u w:val="none"/>
                <w:lang w:val="en-US" w:eastAsia="zh-CN" w:bidi="ar"/>
              </w:rPr>
              <w:t>万元。</w:t>
            </w:r>
            <w:r>
              <w:rPr>
                <w:rFonts w:hint="eastAsia" w:ascii="宋体" w:hAnsi="宋体" w:eastAsia="宋体" w:cs="宋体"/>
                <w:i w:val="0"/>
                <w:iCs w:val="0"/>
                <w:color w:val="000000"/>
                <w:kern w:val="0"/>
                <w:sz w:val="21"/>
                <w:szCs w:val="21"/>
                <w:u w:val="none"/>
                <w:lang w:val="en-US" w:eastAsia="zh-CN" w:bidi="ar"/>
              </w:rPr>
              <w:t xml:space="preserve">   </w:t>
            </w:r>
          </w:p>
        </w:tc>
        <w:tc>
          <w:tcPr>
            <w:tcW w:w="2034" w:type="pct"/>
            <w:gridSpan w:val="2"/>
            <w:tcBorders>
              <w:top w:val="single" w:color="000000" w:sz="4" w:space="0"/>
              <w:left w:val="single" w:color="000000" w:sz="4" w:space="0"/>
              <w:bottom w:val="single" w:color="000000" w:sz="4" w:space="0"/>
              <w:right w:val="single" w:color="000000" w:sz="4" w:space="0"/>
            </w:tcBorders>
            <w:noWrap w:val="0"/>
            <w:vAlign w:val="center"/>
          </w:tcPr>
          <w:p w14:paraId="0C3BA94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□初审不通过。</w:t>
            </w:r>
          </w:p>
        </w:tc>
      </w:tr>
      <w:tr w14:paraId="345DA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98" w:type="pct"/>
            <w:vMerge w:val="continue"/>
            <w:tcBorders>
              <w:top w:val="single" w:color="000000" w:sz="4" w:space="0"/>
              <w:left w:val="single" w:color="000000" w:sz="4" w:space="0"/>
              <w:bottom w:val="single" w:color="000000" w:sz="4" w:space="0"/>
              <w:right w:val="single" w:color="000000" w:sz="4" w:space="0"/>
            </w:tcBorders>
            <w:noWrap w:val="0"/>
            <w:vAlign w:val="center"/>
          </w:tcPr>
          <w:p w14:paraId="085A6D0F">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i w:val="0"/>
                <w:iCs w:val="0"/>
                <w:color w:val="000000"/>
                <w:sz w:val="24"/>
                <w:szCs w:val="24"/>
                <w:u w:val="none"/>
              </w:rPr>
            </w:pPr>
          </w:p>
        </w:tc>
        <w:tc>
          <w:tcPr>
            <w:tcW w:w="4101" w:type="pct"/>
            <w:gridSpan w:val="4"/>
            <w:tcBorders>
              <w:top w:val="single" w:color="000000" w:sz="4" w:space="0"/>
              <w:left w:val="single" w:color="000000" w:sz="4" w:space="0"/>
              <w:bottom w:val="single" w:color="000000" w:sz="4" w:space="0"/>
              <w:right w:val="single" w:color="000000" w:sz="4" w:space="0"/>
            </w:tcBorders>
            <w:noWrap w:val="0"/>
            <w:vAlign w:val="center"/>
          </w:tcPr>
          <w:p w14:paraId="172E26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78803A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盖章  </w:t>
            </w:r>
          </w:p>
          <w:p w14:paraId="77F92B73">
            <w:pPr>
              <w:pStyle w:val="2"/>
              <w:ind w:left="0" w:leftChars="0" w:firstLine="0" w:firstLineChars="0"/>
              <w:jc w:val="right"/>
              <w:rPr>
                <w:rFonts w:hint="eastAsia" w:ascii="宋体" w:hAnsi="宋体" w:eastAsia="宋体" w:cs="宋体"/>
              </w:rPr>
            </w:pPr>
            <w:r>
              <w:rPr>
                <w:rFonts w:hint="eastAsia" w:ascii="宋体" w:hAnsi="宋体" w:eastAsia="宋体" w:cs="宋体"/>
                <w:i w:val="0"/>
                <w:iCs w:val="0"/>
                <w:color w:val="000000"/>
                <w:kern w:val="0"/>
                <w:sz w:val="24"/>
                <w:szCs w:val="24"/>
                <w:u w:val="none"/>
                <w:lang w:val="en-US" w:eastAsia="zh-CN" w:bidi="ar"/>
              </w:rPr>
              <w:t>年  月  日</w:t>
            </w:r>
          </w:p>
        </w:tc>
      </w:tr>
    </w:tbl>
    <w:p w14:paraId="0D710203">
      <w:pPr>
        <w:keepNext w:val="0"/>
        <w:keepLines w:val="0"/>
        <w:pageBreakBefore w:val="0"/>
        <w:widowControl/>
        <w:tabs>
          <w:tab w:val="left" w:pos="0"/>
        </w:tabs>
        <w:kinsoku/>
        <w:wordWrap/>
        <w:overflowPunct/>
        <w:topLinePunct w:val="0"/>
        <w:autoSpaceDE/>
        <w:autoSpaceDN/>
        <w:bidi w:val="0"/>
        <w:adjustRightInd w:val="0"/>
        <w:snapToGrid w:val="0"/>
        <w:spacing w:line="360" w:lineRule="auto"/>
        <w:ind w:firstLine="0" w:firstLineChars="0"/>
        <w:textAlignment w:val="center"/>
        <w:outlineLvl w:val="1"/>
        <w:rPr>
          <w:rFonts w:hint="eastAsia" w:ascii="黑体" w:hAnsi="黑体" w:eastAsia="黑体" w:cs="黑体"/>
          <w:b w:val="0"/>
          <w:bCs/>
          <w:color w:val="auto"/>
          <w:kern w:val="2"/>
          <w:sz w:val="32"/>
          <w:szCs w:val="32"/>
          <w:lang w:val="en-US" w:eastAsia="zh-CN"/>
        </w:rPr>
      </w:pPr>
      <w:r>
        <w:rPr>
          <w:rFonts w:hint="eastAsia" w:ascii="黑体" w:hAnsi="黑体" w:eastAsia="黑体" w:cs="黑体"/>
          <w:b w:val="0"/>
          <w:bCs/>
          <w:color w:val="auto"/>
          <w:kern w:val="2"/>
          <w:sz w:val="32"/>
          <w:szCs w:val="32"/>
          <w:lang w:val="en-US" w:eastAsia="zh-CN"/>
        </w:rPr>
        <w:br w:type="page"/>
      </w:r>
      <w:r>
        <w:rPr>
          <w:rFonts w:hint="eastAsia" w:ascii="黑体" w:hAnsi="黑体" w:eastAsia="黑体" w:cs="黑体"/>
          <w:b w:val="0"/>
          <w:bCs/>
          <w:color w:val="auto"/>
          <w:kern w:val="2"/>
          <w:sz w:val="32"/>
          <w:szCs w:val="32"/>
          <w:lang w:val="en-US" w:eastAsia="zh-CN"/>
        </w:rPr>
        <w:t>附件2</w:t>
      </w:r>
    </w:p>
    <w:p w14:paraId="39BB010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方正大标宋简体" w:hAnsi="方正大标宋简体" w:eastAsia="方正大标宋简体" w:cs="方正大标宋简体"/>
          <w:b w:val="0"/>
          <w:bCs w:val="0"/>
          <w:color w:val="auto"/>
          <w:sz w:val="44"/>
          <w:szCs w:val="44"/>
          <w:lang w:val="en-US" w:eastAsia="zh-CN"/>
        </w:rPr>
      </w:pPr>
      <w:r>
        <w:rPr>
          <w:rFonts w:hint="eastAsia" w:ascii="方正大标宋简体" w:hAnsi="方正大标宋简体" w:eastAsia="方正大标宋简体" w:cs="方正大标宋简体"/>
          <w:b w:val="0"/>
          <w:bCs w:val="0"/>
          <w:color w:val="auto"/>
          <w:sz w:val="44"/>
          <w:szCs w:val="44"/>
          <w:lang w:val="en-US" w:eastAsia="zh-CN"/>
        </w:rPr>
        <w:t>申报项目参展商情况汇总表</w:t>
      </w:r>
    </w:p>
    <w:tbl>
      <w:tblPr>
        <w:tblStyle w:val="12"/>
        <w:tblW w:w="8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668"/>
        <w:gridCol w:w="2265"/>
        <w:gridCol w:w="2432"/>
      </w:tblGrid>
      <w:tr w14:paraId="156C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67" w:type="dxa"/>
            <w:noWrap w:val="0"/>
            <w:vAlign w:val="center"/>
          </w:tcPr>
          <w:p w14:paraId="65131B67">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color w:val="auto"/>
                <w:sz w:val="28"/>
                <w:szCs w:val="28"/>
                <w:vertAlign w:val="baseline"/>
                <w:lang w:val="en-US" w:eastAsia="zh-CN"/>
              </w:rPr>
            </w:pPr>
            <w:r>
              <w:rPr>
                <w:rFonts w:hint="eastAsia" w:ascii="黑体" w:hAnsi="黑体" w:eastAsia="黑体" w:cs="黑体"/>
                <w:color w:val="auto"/>
                <w:sz w:val="28"/>
                <w:szCs w:val="28"/>
                <w:vertAlign w:val="baseline"/>
                <w:lang w:val="en-US" w:eastAsia="zh-CN"/>
              </w:rPr>
              <w:t>序号</w:t>
            </w:r>
          </w:p>
        </w:tc>
        <w:tc>
          <w:tcPr>
            <w:tcW w:w="2668" w:type="dxa"/>
            <w:noWrap w:val="0"/>
            <w:vAlign w:val="center"/>
          </w:tcPr>
          <w:p w14:paraId="699702A0">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8"/>
                <w:szCs w:val="28"/>
                <w:highlight w:val="none"/>
                <w:vertAlign w:val="baseline"/>
                <w:lang w:val="en-US" w:eastAsia="zh-CN"/>
              </w:rPr>
              <w:t>参展商名称</w:t>
            </w:r>
          </w:p>
        </w:tc>
        <w:tc>
          <w:tcPr>
            <w:tcW w:w="2265" w:type="dxa"/>
            <w:noWrap w:val="0"/>
            <w:vAlign w:val="center"/>
          </w:tcPr>
          <w:p w14:paraId="329BDBBF">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color w:val="auto"/>
                <w:sz w:val="28"/>
                <w:szCs w:val="28"/>
                <w:highlight w:val="none"/>
                <w:vertAlign w:val="baseline"/>
                <w:lang w:val="en-US" w:eastAsia="zh-CN"/>
              </w:rPr>
            </w:pPr>
            <w:r>
              <w:rPr>
                <w:rFonts w:hint="eastAsia" w:ascii="黑体" w:hAnsi="黑体" w:eastAsia="黑体" w:cs="黑体"/>
                <w:color w:val="auto"/>
                <w:sz w:val="24"/>
                <w:szCs w:val="24"/>
                <w:highlight w:val="none"/>
                <w:vertAlign w:val="baseline"/>
                <w:lang w:val="en-US" w:eastAsia="zh-CN"/>
              </w:rPr>
              <w:t>是否境外参展商（如是，填写具体国家）</w:t>
            </w:r>
          </w:p>
        </w:tc>
        <w:tc>
          <w:tcPr>
            <w:tcW w:w="2432" w:type="dxa"/>
            <w:noWrap w:val="0"/>
            <w:vAlign w:val="center"/>
          </w:tcPr>
          <w:p w14:paraId="6972993E">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黑体" w:hAnsi="黑体" w:eastAsia="黑体" w:cs="黑体"/>
                <w:color w:val="auto"/>
                <w:sz w:val="28"/>
                <w:szCs w:val="28"/>
                <w:vertAlign w:val="baseline"/>
                <w:lang w:val="en-US" w:eastAsia="zh-CN"/>
              </w:rPr>
            </w:pPr>
            <w:r>
              <w:rPr>
                <w:rFonts w:hint="eastAsia" w:ascii="黑体" w:hAnsi="黑体" w:eastAsia="黑体" w:cs="黑体"/>
                <w:color w:val="auto"/>
                <w:sz w:val="28"/>
                <w:szCs w:val="28"/>
                <w:highlight w:val="none"/>
                <w:vertAlign w:val="baseline"/>
                <w:lang w:val="en-US" w:eastAsia="zh-CN"/>
              </w:rPr>
              <w:t>展位费（万元）</w:t>
            </w:r>
          </w:p>
        </w:tc>
      </w:tr>
      <w:tr w14:paraId="4B14C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67" w:type="dxa"/>
            <w:noWrap w:val="0"/>
            <w:vAlign w:val="center"/>
          </w:tcPr>
          <w:p w14:paraId="3D49134B">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2668" w:type="dxa"/>
            <w:noWrap w:val="0"/>
            <w:vAlign w:val="center"/>
          </w:tcPr>
          <w:p w14:paraId="458B76ED">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265" w:type="dxa"/>
            <w:noWrap w:val="0"/>
            <w:vAlign w:val="center"/>
          </w:tcPr>
          <w:p w14:paraId="5B82316E">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432" w:type="dxa"/>
            <w:noWrap w:val="0"/>
            <w:vAlign w:val="center"/>
          </w:tcPr>
          <w:p w14:paraId="01580D07">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r>
      <w:tr w14:paraId="1DB5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67" w:type="dxa"/>
            <w:noWrap w:val="0"/>
            <w:vAlign w:val="center"/>
          </w:tcPr>
          <w:p w14:paraId="717126EC">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w:t>
            </w:r>
          </w:p>
        </w:tc>
        <w:tc>
          <w:tcPr>
            <w:tcW w:w="2668" w:type="dxa"/>
            <w:noWrap w:val="0"/>
            <w:vAlign w:val="center"/>
          </w:tcPr>
          <w:p w14:paraId="524BDB3A">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265" w:type="dxa"/>
            <w:noWrap w:val="0"/>
            <w:vAlign w:val="center"/>
          </w:tcPr>
          <w:p w14:paraId="0394DCB0">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432" w:type="dxa"/>
            <w:noWrap w:val="0"/>
            <w:vAlign w:val="center"/>
          </w:tcPr>
          <w:p w14:paraId="10380D2F">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r>
      <w:tr w14:paraId="637F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67" w:type="dxa"/>
            <w:noWrap w:val="0"/>
            <w:vAlign w:val="center"/>
          </w:tcPr>
          <w:p w14:paraId="224871DE">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3</w:t>
            </w:r>
          </w:p>
        </w:tc>
        <w:tc>
          <w:tcPr>
            <w:tcW w:w="2668" w:type="dxa"/>
            <w:noWrap w:val="0"/>
            <w:vAlign w:val="center"/>
          </w:tcPr>
          <w:p w14:paraId="003AFB68">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265" w:type="dxa"/>
            <w:noWrap w:val="0"/>
            <w:vAlign w:val="center"/>
          </w:tcPr>
          <w:p w14:paraId="62817BBC">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432" w:type="dxa"/>
            <w:noWrap w:val="0"/>
            <w:vAlign w:val="center"/>
          </w:tcPr>
          <w:p w14:paraId="64BC1147">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r>
      <w:tr w14:paraId="7E30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767" w:type="dxa"/>
            <w:noWrap w:val="0"/>
            <w:vAlign w:val="center"/>
          </w:tcPr>
          <w:p w14:paraId="14BF3982">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w:t>
            </w:r>
          </w:p>
        </w:tc>
        <w:tc>
          <w:tcPr>
            <w:tcW w:w="2668" w:type="dxa"/>
            <w:noWrap w:val="0"/>
            <w:vAlign w:val="center"/>
          </w:tcPr>
          <w:p w14:paraId="4F3599CB">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265" w:type="dxa"/>
            <w:noWrap w:val="0"/>
            <w:vAlign w:val="center"/>
          </w:tcPr>
          <w:p w14:paraId="11D5C473">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c>
          <w:tcPr>
            <w:tcW w:w="2432" w:type="dxa"/>
            <w:noWrap w:val="0"/>
            <w:vAlign w:val="center"/>
          </w:tcPr>
          <w:p w14:paraId="0A1F39E8">
            <w:pPr>
              <w:keepNext w:val="0"/>
              <w:keepLines w:val="0"/>
              <w:pageBreakBefore w:val="0"/>
              <w:widowControl/>
              <w:tabs>
                <w:tab w:val="left" w:pos="0"/>
              </w:tabs>
              <w:kinsoku/>
              <w:wordWrap/>
              <w:overflowPunct/>
              <w:topLinePunct w:val="0"/>
              <w:autoSpaceDE/>
              <w:autoSpaceDN/>
              <w:bidi w:val="0"/>
              <w:adjustRightInd w:val="0"/>
              <w:snapToGrid w:val="0"/>
              <w:spacing w:line="240" w:lineRule="auto"/>
              <w:textAlignment w:val="center"/>
              <w:rPr>
                <w:rFonts w:hint="eastAsia" w:ascii="仿宋" w:hAnsi="仿宋" w:eastAsia="仿宋" w:cs="仿宋"/>
                <w:color w:val="auto"/>
                <w:sz w:val="28"/>
                <w:szCs w:val="28"/>
                <w:vertAlign w:val="baseline"/>
                <w:lang w:val="en-US" w:eastAsia="zh-CN"/>
              </w:rPr>
            </w:pPr>
          </w:p>
        </w:tc>
      </w:tr>
      <w:tr w14:paraId="1215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7" w:hRule="atLeast"/>
          <w:jc w:val="center"/>
        </w:trPr>
        <w:tc>
          <w:tcPr>
            <w:tcW w:w="767" w:type="dxa"/>
            <w:noWrap w:val="0"/>
            <w:vAlign w:val="center"/>
          </w:tcPr>
          <w:p w14:paraId="27C8843D">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合计</w:t>
            </w:r>
          </w:p>
        </w:tc>
        <w:tc>
          <w:tcPr>
            <w:tcW w:w="2668" w:type="dxa"/>
            <w:noWrap w:val="0"/>
            <w:vAlign w:val="center"/>
          </w:tcPr>
          <w:p w14:paraId="6C9794F2">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default"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与申报表的参展商数量一致</w:t>
            </w:r>
          </w:p>
        </w:tc>
        <w:tc>
          <w:tcPr>
            <w:tcW w:w="2265" w:type="dxa"/>
            <w:noWrap w:val="0"/>
            <w:vAlign w:val="center"/>
          </w:tcPr>
          <w:p w14:paraId="6916FE68">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仿宋" w:hAnsi="仿宋" w:eastAsia="仿宋" w:cs="仿宋"/>
                <w:color w:val="auto"/>
                <w:sz w:val="28"/>
                <w:szCs w:val="28"/>
                <w:vertAlign w:val="baseline"/>
                <w:lang w:val="en-US" w:eastAsia="zh-CN"/>
              </w:rPr>
            </w:pPr>
          </w:p>
        </w:tc>
        <w:tc>
          <w:tcPr>
            <w:tcW w:w="2432" w:type="dxa"/>
            <w:noWrap w:val="0"/>
            <w:vAlign w:val="center"/>
          </w:tcPr>
          <w:p w14:paraId="37C297FB">
            <w:pPr>
              <w:keepNext w:val="0"/>
              <w:keepLines w:val="0"/>
              <w:pageBreakBefore w:val="0"/>
              <w:widowControl/>
              <w:tabs>
                <w:tab w:val="left" w:pos="0"/>
              </w:tabs>
              <w:kinsoku/>
              <w:wordWrap/>
              <w:overflowPunct/>
              <w:topLinePunct w:val="0"/>
              <w:autoSpaceDE/>
              <w:autoSpaceDN/>
              <w:bidi w:val="0"/>
              <w:adjustRightInd w:val="0"/>
              <w:snapToGrid w:val="0"/>
              <w:spacing w:line="240" w:lineRule="auto"/>
              <w:jc w:val="center"/>
              <w:textAlignment w:val="center"/>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与申报表的展位收入一致</w:t>
            </w:r>
          </w:p>
        </w:tc>
      </w:tr>
    </w:tbl>
    <w:p w14:paraId="6EC18082">
      <w:pPr>
        <w:pStyle w:val="5"/>
        <w:keepNext/>
        <w:keepLines/>
        <w:widowControl w:val="0"/>
        <w:numPr>
          <w:ilvl w:val="1"/>
          <w:numId w:val="0"/>
        </w:numPr>
        <w:snapToGrid w:val="0"/>
        <w:spacing w:before="0" w:after="0" w:line="360" w:lineRule="auto"/>
        <w:jc w:val="left"/>
        <w:rPr>
          <w:rFonts w:hint="eastAsia" w:ascii="宋体" w:hAnsi="宋体" w:eastAsia="宋体" w:cs="宋体"/>
          <w:color w:val="auto"/>
          <w:sz w:val="28"/>
          <w:szCs w:val="28"/>
        </w:rPr>
        <w:sectPr>
          <w:footerReference r:id="rId3" w:type="default"/>
          <w:pgSz w:w="11900" w:h="16838"/>
          <w:pgMar w:top="1417" w:right="1531" w:bottom="1304" w:left="1531" w:header="851" w:footer="992" w:gutter="0"/>
          <w:pgBorders>
            <w:top w:val="none" w:sz="0" w:space="0"/>
            <w:left w:val="none" w:sz="0" w:space="0"/>
            <w:bottom w:val="none" w:sz="0" w:space="0"/>
            <w:right w:val="none" w:sz="0" w:space="0"/>
          </w:pgBorders>
          <w:pgNumType w:fmt="numberInDash" w:start="1"/>
          <w:cols w:space="720" w:num="1"/>
          <w:titlePg/>
          <w:rtlGutter w:val="0"/>
          <w:docGrid w:type="lines" w:linePitch="327" w:charSpace="0"/>
        </w:sectPr>
      </w:pPr>
    </w:p>
    <w:p w14:paraId="7961EFD4">
      <w:pPr>
        <w:pStyle w:val="5"/>
        <w:keepNext/>
        <w:keepLines/>
        <w:pageBreakBefore w:val="0"/>
        <w:widowControl w:val="0"/>
        <w:numPr>
          <w:ilvl w:val="1"/>
          <w:numId w:val="0"/>
        </w:numPr>
        <w:kinsoku/>
        <w:wordWrap/>
        <w:overflowPunct/>
        <w:topLinePunct w:val="0"/>
        <w:autoSpaceDE/>
        <w:autoSpaceDN/>
        <w:bidi w:val="0"/>
        <w:adjustRightInd/>
        <w:snapToGrid w:val="0"/>
        <w:spacing w:before="0" w:after="0" w:line="360" w:lineRule="auto"/>
        <w:textAlignment w:val="auto"/>
        <w:rPr>
          <w:rFonts w:hint="default" w:ascii="黑体" w:hAnsi="黑体" w:eastAsia="黑体" w:cs="黑体"/>
          <w:b w:val="0"/>
          <w:bCs/>
          <w:color w:val="auto"/>
          <w:lang w:val="en-US" w:eastAsia="zh-CN"/>
        </w:rPr>
      </w:pPr>
      <w:r>
        <w:rPr>
          <w:rFonts w:hint="eastAsia" w:ascii="黑体" w:hAnsi="黑体" w:eastAsia="黑体" w:cs="黑体"/>
          <w:b w:val="0"/>
          <w:bCs/>
          <w:color w:val="auto"/>
          <w:lang w:val="en-US" w:eastAsia="zh-CN"/>
        </w:rPr>
        <w:t>附件3</w:t>
      </w:r>
    </w:p>
    <w:p w14:paraId="049964B9">
      <w:pPr>
        <w:rPr>
          <w:rFonts w:hint="eastAsia"/>
          <w:color w:val="auto"/>
          <w:lang w:val="en-US" w:eastAsia="zh-CN"/>
        </w:rPr>
      </w:pPr>
    </w:p>
    <w:p w14:paraId="6E4AEC2F">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方正大标宋简体" w:hAnsi="方正大标宋简体" w:eastAsia="方正大标宋简体" w:cs="方正大标宋简体"/>
          <w:b w:val="0"/>
          <w:bCs w:val="0"/>
          <w:color w:val="auto"/>
          <w:sz w:val="44"/>
          <w:szCs w:val="44"/>
          <w:lang w:val="en-US" w:eastAsia="zh-CN"/>
        </w:rPr>
      </w:pPr>
      <w:r>
        <w:rPr>
          <w:rFonts w:hint="eastAsia" w:ascii="方正大标宋简体" w:hAnsi="方正大标宋简体" w:eastAsia="方正大标宋简体" w:cs="方正大标宋简体"/>
          <w:b w:val="0"/>
          <w:bCs w:val="0"/>
          <w:color w:val="auto"/>
          <w:sz w:val="44"/>
          <w:szCs w:val="44"/>
          <w:lang w:val="en-US" w:eastAsia="zh-CN"/>
        </w:rPr>
        <w:t>协商书（模板）</w:t>
      </w:r>
    </w:p>
    <w:p w14:paraId="29D6F7FB">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lang w:val="en-US" w:eastAsia="zh-CN"/>
        </w:rPr>
      </w:pPr>
    </w:p>
    <w:p w14:paraId="1FE4E52F">
      <w:pPr>
        <w:keepNext w:val="0"/>
        <w:keepLines w:val="0"/>
        <w:pageBreakBefore w:val="0"/>
        <w:widowControl/>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color w:val="auto"/>
          <w:sz w:val="32"/>
          <w:szCs w:val="32"/>
          <w:lang w:val="en-US" w:eastAsia="zh-CN"/>
        </w:rPr>
        <w:t>关于</w:t>
      </w:r>
      <w:r>
        <w:rPr>
          <w:rFonts w:hint="eastAsia" w:ascii="仿宋_GB2312" w:hAnsi="仿宋_GB2312" w:eastAsia="仿宋_GB2312" w:cs="仿宋_GB2312"/>
          <w:color w:val="auto"/>
          <w:sz w:val="32"/>
          <w:szCs w:val="32"/>
          <w:u w:val="single"/>
          <w:lang w:val="en-US" w:eastAsia="zh-CN"/>
        </w:rPr>
        <w:t>（申报项目）</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年省级促进</w:t>
      </w:r>
      <w:r>
        <w:rPr>
          <w:rFonts w:hint="eastAsia" w:ascii="仿宋_GB2312" w:hAnsi="仿宋_GB2312" w:eastAsia="仿宋_GB2312" w:cs="仿宋_GB2312"/>
          <w:color w:val="auto"/>
          <w:sz w:val="32"/>
          <w:szCs w:val="32"/>
          <w:lang w:eastAsia="zh-CN"/>
        </w:rPr>
        <w:t>开放型经济发展水平提升专项</w:t>
      </w:r>
      <w:r>
        <w:rPr>
          <w:rFonts w:hint="eastAsia" w:ascii="仿宋_GB2312" w:hAnsi="仿宋_GB2312" w:eastAsia="仿宋_GB2312" w:cs="仿宋_GB2312"/>
          <w:color w:val="auto"/>
          <w:sz w:val="32"/>
          <w:szCs w:val="32"/>
        </w:rPr>
        <w:t>资金（促进外贸</w:t>
      </w:r>
      <w:r>
        <w:rPr>
          <w:rFonts w:hint="eastAsia" w:ascii="仿宋_GB2312" w:hAnsi="仿宋_GB2312" w:eastAsia="仿宋_GB2312" w:cs="仿宋_GB2312"/>
          <w:color w:val="auto"/>
          <w:sz w:val="32"/>
          <w:szCs w:val="32"/>
          <w:lang w:eastAsia="zh-CN"/>
        </w:rPr>
        <w:t>创新</w:t>
      </w:r>
      <w:r>
        <w:rPr>
          <w:rFonts w:hint="eastAsia" w:ascii="仿宋_GB2312" w:hAnsi="仿宋_GB2312" w:eastAsia="仿宋_GB2312" w:cs="仿宋_GB2312"/>
          <w:color w:val="auto"/>
          <w:sz w:val="32"/>
          <w:szCs w:val="32"/>
        </w:rPr>
        <w:t>发展方向-重点展会和展会配套体系事项）</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val="en-US" w:eastAsia="zh-CN"/>
        </w:rPr>
        <w:t>申报一事，经协商，一致同意由项目主办单位之一</w:t>
      </w:r>
      <w:r>
        <w:rPr>
          <w:rFonts w:hint="eastAsia" w:ascii="仿宋_GB2312" w:hAnsi="仿宋_GB2312" w:eastAsia="仿宋_GB2312" w:cs="仿宋_GB2312"/>
          <w:color w:val="auto"/>
          <w:sz w:val="32"/>
          <w:szCs w:val="32"/>
          <w:u w:val="single"/>
          <w:lang w:val="en-US" w:eastAsia="zh-CN"/>
        </w:rPr>
        <w:t xml:space="preserve">        单位名称（统一社会信用代码）</w:t>
      </w:r>
      <w:r>
        <w:rPr>
          <w:rFonts w:hint="eastAsia" w:ascii="仿宋_GB2312" w:hAnsi="仿宋_GB2312" w:eastAsia="仿宋_GB2312" w:cs="仿宋_GB2312"/>
          <w:color w:val="auto"/>
          <w:sz w:val="32"/>
          <w:szCs w:val="32"/>
          <w:u w:val="none"/>
          <w:lang w:val="en-US" w:eastAsia="zh-CN"/>
        </w:rPr>
        <w:t>进行申报，其余主办单位不再重复申报。</w:t>
      </w:r>
    </w:p>
    <w:p w14:paraId="610EDBD9">
      <w:pPr>
        <w:tabs>
          <w:tab w:val="left" w:pos="0"/>
        </w:tabs>
        <w:adjustRightInd w:val="0"/>
        <w:snapToGrid w:val="0"/>
        <w:spacing w:line="360" w:lineRule="auto"/>
        <w:jc w:val="both"/>
        <w:textAlignment w:val="center"/>
        <w:rPr>
          <w:rFonts w:hint="eastAsia" w:ascii="仿宋_GB2312" w:hAnsi="仿宋_GB2312" w:eastAsia="仿宋_GB2312" w:cs="仿宋_GB2312"/>
          <w:color w:val="auto"/>
          <w:sz w:val="32"/>
          <w:szCs w:val="32"/>
          <w:lang w:val="en-US" w:eastAsia="zh-CN"/>
        </w:rPr>
      </w:pPr>
    </w:p>
    <w:p w14:paraId="5FC53806">
      <w:pPr>
        <w:tabs>
          <w:tab w:val="left" w:pos="0"/>
        </w:tabs>
        <w:adjustRightInd w:val="0"/>
        <w:snapToGrid w:val="0"/>
        <w:spacing w:line="360" w:lineRule="auto"/>
        <w:jc w:val="both"/>
        <w:textAlignment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协商</w:t>
      </w:r>
      <w:r>
        <w:rPr>
          <w:rFonts w:hint="eastAsia" w:ascii="仿宋_GB2312" w:hAnsi="仿宋_GB2312" w:eastAsia="仿宋_GB2312" w:cs="仿宋_GB2312"/>
          <w:color w:val="auto"/>
          <w:sz w:val="32"/>
          <w:szCs w:val="32"/>
        </w:rPr>
        <w:t>单位全称（盖章）：</w:t>
      </w:r>
    </w:p>
    <w:p w14:paraId="19282D2B">
      <w:pPr>
        <w:tabs>
          <w:tab w:val="left" w:pos="0"/>
        </w:tabs>
        <w:adjustRightInd w:val="0"/>
        <w:snapToGrid w:val="0"/>
        <w:spacing w:line="360" w:lineRule="auto"/>
        <w:jc w:val="both"/>
        <w:textAlignment w:val="center"/>
        <w:rPr>
          <w:rFonts w:hint="eastAsia" w:ascii="仿宋_GB2312" w:hAnsi="仿宋_GB2312" w:eastAsia="仿宋_GB2312" w:cs="仿宋_GB2312"/>
          <w:color w:val="auto"/>
          <w:sz w:val="32"/>
          <w:szCs w:val="32"/>
        </w:rPr>
      </w:pPr>
    </w:p>
    <w:p w14:paraId="09582297">
      <w:pPr>
        <w:tabs>
          <w:tab w:val="left" w:pos="0"/>
        </w:tabs>
        <w:adjustRightInd w:val="0"/>
        <w:snapToGrid w:val="0"/>
        <w:spacing w:line="360" w:lineRule="auto"/>
        <w:jc w:val="both"/>
        <w:textAlignment w:val="center"/>
        <w:rPr>
          <w:rFonts w:hint="eastAsia"/>
        </w:rPr>
      </w:pPr>
      <w:r>
        <w:rPr>
          <w:rFonts w:hint="eastAsia" w:ascii="仿宋_GB2312" w:hAnsi="仿宋_GB2312" w:eastAsia="仿宋_GB2312" w:cs="仿宋_GB2312"/>
          <w:color w:val="auto"/>
          <w:sz w:val="32"/>
          <w:szCs w:val="32"/>
        </w:rPr>
        <w:t>日期：</w:t>
      </w:r>
    </w:p>
    <w:p w14:paraId="0290C6A3">
      <w:pPr>
        <w:rPr>
          <w:rFonts w:hint="eastAsia"/>
        </w:rPr>
      </w:pPr>
    </w:p>
    <w:p w14:paraId="48C0E27F">
      <w:pPr>
        <w:pStyle w:val="2"/>
        <w:rPr>
          <w:rFonts w:hint="eastAsia"/>
        </w:rPr>
      </w:pPr>
    </w:p>
    <w:p w14:paraId="721DA962">
      <w:pPr>
        <w:rPr>
          <w:rFonts w:hint="eastAsia"/>
        </w:rPr>
      </w:pPr>
    </w:p>
    <w:p w14:paraId="352FF090">
      <w:pPr>
        <w:pStyle w:val="2"/>
        <w:rPr>
          <w:rFonts w:hint="eastAsia"/>
        </w:rPr>
      </w:pPr>
    </w:p>
    <w:p w14:paraId="52D1D4EB">
      <w:pPr>
        <w:rPr>
          <w:rFonts w:hint="eastAsia"/>
        </w:rPr>
      </w:pPr>
    </w:p>
    <w:p w14:paraId="53A98080">
      <w:pPr>
        <w:pStyle w:val="2"/>
        <w:rPr>
          <w:rFonts w:hint="eastAsia"/>
        </w:rPr>
      </w:pPr>
    </w:p>
    <w:p w14:paraId="6147DF49">
      <w:pPr>
        <w:rPr>
          <w:rFonts w:hint="eastAsia"/>
        </w:rPr>
      </w:pPr>
    </w:p>
    <w:p w14:paraId="146A382C">
      <w:pPr>
        <w:pStyle w:val="2"/>
        <w:rPr>
          <w:rFonts w:hint="eastAsia"/>
        </w:rPr>
      </w:pPr>
    </w:p>
    <w:p w14:paraId="55884124">
      <w:pPr>
        <w:rPr>
          <w:rFonts w:hint="eastAsia"/>
        </w:rPr>
      </w:pPr>
    </w:p>
    <w:p w14:paraId="31271E58">
      <w:pPr>
        <w:pStyle w:val="2"/>
        <w:rPr>
          <w:rFonts w:hint="eastAsia"/>
        </w:rPr>
      </w:pPr>
    </w:p>
    <w:p w14:paraId="4786E912">
      <w:pPr>
        <w:rPr>
          <w:rFonts w:hint="eastAsia"/>
        </w:rPr>
      </w:pPr>
    </w:p>
    <w:p w14:paraId="57743C66">
      <w:pPr>
        <w:pStyle w:val="2"/>
        <w:rPr>
          <w:rFonts w:hint="eastAsia"/>
        </w:rPr>
      </w:pPr>
    </w:p>
    <w:p w14:paraId="3E726B99">
      <w:pPr>
        <w:rPr>
          <w:rFonts w:hint="eastAsia"/>
        </w:rPr>
      </w:pPr>
    </w:p>
    <w:p w14:paraId="655CAFA5">
      <w:pPr>
        <w:pStyle w:val="2"/>
        <w:rPr>
          <w:rFonts w:hint="eastAsia"/>
        </w:rPr>
      </w:pPr>
    </w:p>
    <w:p w14:paraId="6FA4A278">
      <w:pPr>
        <w:rPr>
          <w:rFonts w:hint="eastAsia"/>
        </w:rPr>
      </w:pPr>
      <w:r>
        <w:rPr>
          <w:rFonts w:hint="eastAsia"/>
        </w:rPr>
        <w:br w:type="page"/>
      </w:r>
    </w:p>
    <w:p w14:paraId="59A8FA25">
      <w:pPr>
        <w:pStyle w:val="2"/>
        <w:rPr>
          <w:rFonts w:hint="eastAsia"/>
        </w:rPr>
        <w:sectPr>
          <w:headerReference r:id="rId4" w:type="default"/>
          <w:footerReference r:id="rId5" w:type="default"/>
          <w:pgSz w:w="11900" w:h="16838"/>
          <w:pgMar w:top="1440" w:right="1531" w:bottom="1327" w:left="1531" w:header="851" w:footer="992" w:gutter="0"/>
          <w:pgNumType w:fmt="numberInDash"/>
          <w:cols w:space="720" w:num="1"/>
          <w:rtlGutter w:val="0"/>
          <w:docGrid w:type="lines" w:linePitch="327" w:charSpace="0"/>
        </w:sectPr>
      </w:pPr>
    </w:p>
    <w:p w14:paraId="0391CEF3">
      <w:pPr>
        <w:tabs>
          <w:tab w:val="left" w:pos="0"/>
        </w:tabs>
        <w:adjustRightInd w:val="0"/>
        <w:snapToGrid w:val="0"/>
        <w:spacing w:line="360" w:lineRule="auto"/>
        <w:jc w:val="both"/>
        <w:textAlignment w:val="center"/>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eastAsia="zh-CN"/>
        </w:rPr>
        <w:t>附件</w:t>
      </w:r>
      <w:r>
        <w:rPr>
          <w:rFonts w:hint="eastAsia" w:ascii="黑体" w:hAnsi="黑体" w:eastAsia="黑体" w:cs="黑体"/>
          <w:bCs/>
          <w:color w:val="auto"/>
          <w:sz w:val="32"/>
          <w:szCs w:val="32"/>
          <w:lang w:val="en-US" w:eastAsia="zh-CN"/>
        </w:rPr>
        <w:t>4</w:t>
      </w:r>
    </w:p>
    <w:p w14:paraId="5806D54A">
      <w:pPr>
        <w:keepNext w:val="0"/>
        <w:keepLines w:val="0"/>
        <w:pageBreakBefore w:val="0"/>
        <w:widowControl w:val="0"/>
        <w:tabs>
          <w:tab w:val="left" w:pos="315"/>
        </w:tabs>
        <w:kinsoku/>
        <w:wordWrap/>
        <w:overflowPunct/>
        <w:topLinePunct w:val="0"/>
        <w:autoSpaceDE/>
        <w:autoSpaceDN/>
        <w:bidi w:val="0"/>
        <w:adjustRightInd/>
        <w:snapToGrid/>
        <w:spacing w:line="480" w:lineRule="exact"/>
        <w:jc w:val="center"/>
        <w:textAlignment w:val="auto"/>
        <w:rPr>
          <w:rFonts w:hint="default" w:ascii="Times New Roman" w:hAnsi="Times New Roman" w:eastAsia="方正大标宋简体"/>
          <w:color w:val="000000"/>
          <w:kern w:val="0"/>
          <w:sz w:val="36"/>
          <w:szCs w:val="36"/>
          <w:lang w:bidi="ar"/>
        </w:rPr>
      </w:pPr>
      <w:r>
        <w:rPr>
          <w:rFonts w:hint="default" w:ascii="Times New Roman" w:hAnsi="Times New Roman" w:eastAsia="方正大标宋简体"/>
          <w:color w:val="000000"/>
          <w:kern w:val="0"/>
          <w:sz w:val="36"/>
          <w:szCs w:val="36"/>
          <w:lang w:bidi="ar"/>
        </w:rPr>
        <w:t>2027年省级促进开放型经济发展水平提升专项资金</w:t>
      </w:r>
    </w:p>
    <w:p w14:paraId="0BD0B328">
      <w:pPr>
        <w:keepNext w:val="0"/>
        <w:keepLines w:val="0"/>
        <w:pageBreakBefore w:val="0"/>
        <w:widowControl w:val="0"/>
        <w:tabs>
          <w:tab w:val="left" w:pos="315"/>
        </w:tabs>
        <w:kinsoku/>
        <w:wordWrap/>
        <w:overflowPunct/>
        <w:topLinePunct w:val="0"/>
        <w:autoSpaceDE/>
        <w:autoSpaceDN/>
        <w:bidi w:val="0"/>
        <w:adjustRightInd/>
        <w:snapToGrid/>
        <w:spacing w:line="480" w:lineRule="exact"/>
        <w:jc w:val="center"/>
        <w:textAlignment w:val="auto"/>
        <w:rPr>
          <w:rFonts w:hint="default" w:ascii="Times New Roman" w:hAnsi="Times New Roman" w:eastAsia="方正大标宋简体"/>
          <w:color w:val="000000"/>
          <w:kern w:val="0"/>
          <w:sz w:val="36"/>
          <w:szCs w:val="36"/>
          <w:lang w:bidi="ar"/>
        </w:rPr>
      </w:pPr>
      <w:r>
        <w:rPr>
          <w:rFonts w:hint="default" w:ascii="Times New Roman" w:hAnsi="Times New Roman" w:eastAsia="方正大标宋简体"/>
          <w:color w:val="000000"/>
          <w:kern w:val="0"/>
          <w:sz w:val="36"/>
          <w:szCs w:val="36"/>
          <w:lang w:bidi="ar"/>
        </w:rPr>
        <w:t>（促进外贸创新发展方向-重点展会和展会</w:t>
      </w:r>
    </w:p>
    <w:p w14:paraId="0DEDB3AC">
      <w:pPr>
        <w:widowControl w:val="0"/>
        <w:tabs>
          <w:tab w:val="left" w:pos="315"/>
        </w:tabs>
        <w:adjustRightInd/>
        <w:snapToGrid/>
        <w:spacing w:line="480" w:lineRule="exact"/>
        <w:jc w:val="center"/>
        <w:textAlignment w:val="auto"/>
        <w:rPr>
          <w:rFonts w:hint="default" w:ascii="Times New Roman" w:hAnsi="Times New Roman" w:eastAsia="方正大标宋简体" w:cs="Times New Roman"/>
          <w:color w:val="000000"/>
          <w:kern w:val="0"/>
          <w:sz w:val="36"/>
          <w:szCs w:val="36"/>
          <w:u w:val="none"/>
          <w:lang w:val="en-US" w:eastAsia="zh-CN" w:bidi="ar"/>
        </w:rPr>
      </w:pPr>
      <w:r>
        <w:rPr>
          <w:rFonts w:hint="default" w:ascii="Times New Roman" w:hAnsi="Times New Roman" w:eastAsia="方正大标宋简体"/>
          <w:color w:val="000000"/>
          <w:kern w:val="0"/>
          <w:sz w:val="36"/>
          <w:szCs w:val="36"/>
          <w:lang w:bidi="ar"/>
        </w:rPr>
        <w:t>配套体系事项）</w:t>
      </w:r>
      <w:r>
        <w:rPr>
          <w:rFonts w:hint="default" w:ascii="Times New Roman" w:hAnsi="Times New Roman" w:eastAsia="方正大标宋简体" w:cs="Times New Roman"/>
          <w:color w:val="000000"/>
          <w:kern w:val="0"/>
          <w:sz w:val="36"/>
          <w:szCs w:val="36"/>
          <w:u w:val="none"/>
          <w:lang w:val="en-US" w:eastAsia="zh-CN" w:bidi="ar"/>
        </w:rPr>
        <w:t>项目申报表</w:t>
      </w:r>
    </w:p>
    <w:p w14:paraId="166E452C">
      <w:pPr>
        <w:widowControl w:val="0"/>
        <w:tabs>
          <w:tab w:val="left" w:pos="315"/>
        </w:tabs>
        <w:adjustRightInd/>
        <w:snapToGrid/>
        <w:spacing w:line="480" w:lineRule="exact"/>
        <w:jc w:val="center"/>
        <w:textAlignment w:val="auto"/>
        <w:rPr>
          <w:rFonts w:hint="default" w:ascii="Times New Roman" w:hAnsi="Times New Roman" w:eastAsia="方正大标宋简体" w:cs="Times New Roman"/>
          <w:color w:val="000000"/>
          <w:kern w:val="0"/>
          <w:sz w:val="36"/>
          <w:szCs w:val="36"/>
          <w:u w:val="none"/>
          <w:lang w:val="en-US" w:eastAsia="zh-CN" w:bidi="ar"/>
        </w:rPr>
      </w:pPr>
    </w:p>
    <w:p w14:paraId="4AE401CD">
      <w:pPr>
        <w:pStyle w:val="7"/>
        <w:spacing w:line="400" w:lineRule="exact"/>
        <w:jc w:val="both"/>
        <w:rPr>
          <w:rFonts w:hint="default" w:ascii="Times New Roman" w:hAnsi="Times New Roman" w:cs="Times New Roman"/>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填报单位（盖章）：</w:t>
      </w:r>
      <w:r>
        <w:rPr>
          <w:rFonts w:hint="default" w:ascii="Times New Roman" w:hAnsi="Times New Roman" w:cs="Times New Roman"/>
          <w:i w:val="0"/>
          <w:iCs w:val="0"/>
          <w:color w:val="000000"/>
          <w:kern w:val="0"/>
          <w:sz w:val="28"/>
          <w:szCs w:val="28"/>
          <w:u w:val="none"/>
          <w:lang w:val="en-US" w:eastAsia="zh-CN" w:bidi="ar"/>
        </w:rPr>
        <w:t xml:space="preserve">                    </w:t>
      </w:r>
      <w:r>
        <w:rPr>
          <w:rFonts w:hint="default" w:ascii="Times New Roman" w:hAnsi="Times New Roman" w:eastAsia="仿宋_GB2312" w:cs="Times New Roman"/>
          <w:i w:val="0"/>
          <w:iCs w:val="0"/>
          <w:color w:val="000000"/>
          <w:kern w:val="0"/>
          <w:sz w:val="28"/>
          <w:szCs w:val="28"/>
          <w:u w:val="none"/>
          <w:lang w:val="en-US" w:eastAsia="zh-CN" w:bidi="ar"/>
        </w:rPr>
        <w:t xml:space="preserve"> </w:t>
      </w:r>
      <w:r>
        <w:rPr>
          <w:rFonts w:hint="eastAsia" w:ascii="Times New Roman" w:hAnsi="Times New Roman" w:eastAsia="仿宋_GB2312" w:cs="Times New Roman"/>
          <w:i w:val="0"/>
          <w:iCs w:val="0"/>
          <w:color w:val="000000"/>
          <w:kern w:val="0"/>
          <w:sz w:val="28"/>
          <w:szCs w:val="28"/>
          <w:u w:val="none"/>
          <w:lang w:val="en-US" w:eastAsia="zh-CN" w:bidi="ar"/>
        </w:rPr>
        <w:t xml:space="preserve">                        </w:t>
      </w:r>
      <w:r>
        <w:rPr>
          <w:rFonts w:hint="default" w:ascii="Times New Roman" w:hAnsi="Times New Roman" w:eastAsia="仿宋_GB2312" w:cs="Times New Roman"/>
          <w:i w:val="0"/>
          <w:iCs w:val="0"/>
          <w:color w:val="000000"/>
          <w:kern w:val="0"/>
          <w:sz w:val="28"/>
          <w:szCs w:val="28"/>
          <w:u w:val="none"/>
          <w:lang w:val="en-US" w:eastAsia="zh-CN" w:bidi="ar"/>
        </w:rPr>
        <w:t>联系人及联系电话：</w:t>
      </w:r>
    </w:p>
    <w:tbl>
      <w:tblPr>
        <w:tblStyle w:val="11"/>
        <w:tblW w:w="5317" w:type="pct"/>
        <w:tblInd w:w="-2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6"/>
        <w:gridCol w:w="1200"/>
        <w:gridCol w:w="1439"/>
        <w:gridCol w:w="967"/>
        <w:gridCol w:w="1203"/>
        <w:gridCol w:w="1030"/>
        <w:gridCol w:w="1198"/>
        <w:gridCol w:w="1674"/>
        <w:gridCol w:w="1528"/>
        <w:gridCol w:w="1236"/>
        <w:gridCol w:w="1564"/>
        <w:gridCol w:w="1309"/>
      </w:tblGrid>
      <w:tr w14:paraId="647A0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9" w:hRule="atLeast"/>
        </w:trPr>
        <w:tc>
          <w:tcPr>
            <w:tcW w:w="240" w:type="pct"/>
            <w:tcBorders>
              <w:top w:val="single" w:color="000000" w:sz="4" w:space="0"/>
              <w:left w:val="single" w:color="auto" w:sz="4" w:space="0"/>
              <w:bottom w:val="single" w:color="000000" w:sz="4" w:space="0"/>
              <w:right w:val="single" w:color="000000" w:sz="4" w:space="0"/>
            </w:tcBorders>
            <w:noWrap w:val="0"/>
            <w:vAlign w:val="center"/>
          </w:tcPr>
          <w:p w14:paraId="042BE622">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i w:val="0"/>
                <w:iCs w:val="0"/>
                <w:color w:val="000000"/>
                <w:sz w:val="24"/>
                <w:szCs w:val="24"/>
                <w:u w:val="none"/>
                <w:lang w:eastAsia="zh-CN"/>
              </w:rPr>
            </w:pPr>
            <w:r>
              <w:rPr>
                <w:rFonts w:hint="eastAsia" w:ascii="黑体" w:hAnsi="黑体" w:eastAsia="黑体" w:cs="黑体"/>
                <w:i w:val="0"/>
                <w:iCs w:val="0"/>
                <w:color w:val="000000"/>
                <w:sz w:val="24"/>
                <w:szCs w:val="24"/>
                <w:u w:val="none"/>
                <w:lang w:eastAsia="zh-CN"/>
              </w:rPr>
              <w:t>序号</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2EB8AA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4"/>
                <w:szCs w:val="24"/>
                <w:u w:val="none"/>
                <w:lang w:eastAsia="zh-CN"/>
              </w:rPr>
            </w:pPr>
            <w:r>
              <w:rPr>
                <w:rFonts w:hint="eastAsia" w:ascii="黑体" w:hAnsi="黑体" w:eastAsia="黑体" w:cs="黑体"/>
                <w:b w:val="0"/>
                <w:bCs w:val="0"/>
                <w:i w:val="0"/>
                <w:iCs w:val="0"/>
                <w:color w:val="000000"/>
                <w:kern w:val="0"/>
                <w:sz w:val="24"/>
                <w:szCs w:val="24"/>
                <w:u w:val="none"/>
                <w:lang w:val="en-US" w:eastAsia="zh-CN" w:bidi="ar"/>
              </w:rPr>
              <w:t>申报项目</w:t>
            </w:r>
          </w:p>
        </w:tc>
        <w:tc>
          <w:tcPr>
            <w:tcW w:w="477" w:type="pct"/>
            <w:tcBorders>
              <w:top w:val="single" w:color="000000" w:sz="4" w:space="0"/>
              <w:left w:val="single" w:color="000000" w:sz="4" w:space="0"/>
              <w:bottom w:val="single" w:color="000000" w:sz="4" w:space="0"/>
              <w:right w:val="single" w:color="000000" w:sz="4" w:space="0"/>
            </w:tcBorders>
            <w:noWrap w:val="0"/>
            <w:vAlign w:val="center"/>
          </w:tcPr>
          <w:p w14:paraId="01F24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4"/>
                <w:szCs w:val="24"/>
                <w:u w:val="none"/>
                <w:lang w:eastAsia="zh-CN"/>
              </w:rPr>
            </w:pPr>
            <w:r>
              <w:rPr>
                <w:rFonts w:hint="eastAsia" w:ascii="黑体" w:hAnsi="黑体" w:eastAsia="黑体" w:cs="黑体"/>
                <w:b w:val="0"/>
                <w:bCs w:val="0"/>
                <w:i w:val="0"/>
                <w:iCs w:val="0"/>
                <w:color w:val="000000"/>
                <w:kern w:val="0"/>
                <w:sz w:val="24"/>
                <w:szCs w:val="24"/>
                <w:u w:val="none"/>
                <w:lang w:val="en-US" w:eastAsia="zh-CN" w:bidi="ar"/>
              </w:rPr>
              <w:t>申报单位</w:t>
            </w:r>
          </w:p>
        </w:tc>
        <w:tc>
          <w:tcPr>
            <w:tcW w:w="320" w:type="pct"/>
            <w:tcBorders>
              <w:top w:val="single" w:color="000000" w:sz="4" w:space="0"/>
              <w:left w:val="single" w:color="000000" w:sz="4" w:space="0"/>
              <w:bottom w:val="single" w:color="000000" w:sz="4" w:space="0"/>
              <w:right w:val="single" w:color="000000" w:sz="4" w:space="0"/>
            </w:tcBorders>
            <w:noWrap w:val="0"/>
            <w:vAlign w:val="center"/>
          </w:tcPr>
          <w:p w14:paraId="46EC3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i w:val="0"/>
                <w:iCs w:val="0"/>
                <w:color w:val="000000"/>
                <w:sz w:val="24"/>
                <w:szCs w:val="24"/>
                <w:u w:val="none"/>
                <w:lang w:eastAsia="zh-CN"/>
              </w:rPr>
            </w:pPr>
            <w:r>
              <w:rPr>
                <w:rFonts w:hint="eastAsia" w:ascii="黑体" w:hAnsi="黑体" w:eastAsia="黑体" w:cs="黑体"/>
                <w:i w:val="0"/>
                <w:iCs w:val="0"/>
                <w:color w:val="000000"/>
                <w:sz w:val="24"/>
                <w:szCs w:val="24"/>
                <w:u w:val="none"/>
                <w:lang w:eastAsia="zh-CN"/>
              </w:rPr>
              <w:t>举办</w:t>
            </w:r>
            <w:r>
              <w:rPr>
                <w:rFonts w:hint="eastAsia" w:ascii="黑体" w:hAnsi="黑体" w:eastAsia="黑体" w:cs="黑体"/>
                <w:i w:val="0"/>
                <w:iCs w:val="0"/>
                <w:color w:val="000000"/>
                <w:sz w:val="24"/>
                <w:szCs w:val="24"/>
                <w:u w:val="none"/>
                <w:lang w:val="en-US" w:eastAsia="zh-CN"/>
              </w:rPr>
              <w:t xml:space="preserve">  </w:t>
            </w:r>
            <w:r>
              <w:rPr>
                <w:rFonts w:hint="eastAsia" w:ascii="黑体" w:hAnsi="黑体" w:eastAsia="黑体" w:cs="黑体"/>
                <w:i w:val="0"/>
                <w:iCs w:val="0"/>
                <w:color w:val="000000"/>
                <w:sz w:val="24"/>
                <w:szCs w:val="24"/>
                <w:u w:val="none"/>
                <w:lang w:eastAsia="zh-CN"/>
              </w:rPr>
              <w:t>时间</w:t>
            </w: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37B687EF">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i w:val="0"/>
                <w:iCs w:val="0"/>
                <w:color w:val="000000"/>
                <w:sz w:val="24"/>
                <w:szCs w:val="24"/>
                <w:u w:val="none"/>
                <w:lang w:eastAsia="zh-CN"/>
              </w:rPr>
            </w:pPr>
            <w:r>
              <w:rPr>
                <w:rFonts w:hint="eastAsia" w:ascii="黑体" w:hAnsi="黑体" w:eastAsia="黑体" w:cs="黑体"/>
                <w:i w:val="0"/>
                <w:iCs w:val="0"/>
                <w:color w:val="000000"/>
                <w:sz w:val="24"/>
                <w:szCs w:val="24"/>
                <w:u w:val="none"/>
                <w:lang w:eastAsia="zh-CN"/>
              </w:rPr>
              <w:t>展览面积（万平方米）</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12AFA0DE">
            <w:pPr>
              <w:keepNext w:val="0"/>
              <w:keepLines w:val="0"/>
              <w:pageBreakBefore w:val="0"/>
              <w:kinsoku/>
              <w:wordWrap/>
              <w:overflowPunct/>
              <w:topLinePunct w:val="0"/>
              <w:autoSpaceDE/>
              <w:autoSpaceDN/>
              <w:bidi w:val="0"/>
              <w:adjustRightInd/>
              <w:snapToGrid/>
              <w:spacing w:line="240" w:lineRule="exact"/>
              <w:jc w:val="center"/>
              <w:rPr>
                <w:rFonts w:hint="eastAsia" w:ascii="黑体" w:hAnsi="黑体" w:eastAsia="黑体" w:cs="黑体"/>
                <w:i w:val="0"/>
                <w:iCs w:val="0"/>
                <w:color w:val="000000"/>
                <w:sz w:val="24"/>
                <w:szCs w:val="24"/>
                <w:u w:val="none"/>
                <w:lang w:eastAsia="zh-CN"/>
              </w:rPr>
            </w:pPr>
            <w:r>
              <w:rPr>
                <w:rFonts w:hint="eastAsia" w:ascii="黑体" w:hAnsi="黑体" w:eastAsia="黑体" w:cs="黑体"/>
                <w:i w:val="0"/>
                <w:iCs w:val="0"/>
                <w:color w:val="000000"/>
                <w:sz w:val="24"/>
                <w:szCs w:val="24"/>
                <w:u w:val="none"/>
                <w:lang w:eastAsia="zh-CN"/>
              </w:rPr>
              <w:t>参展商</w:t>
            </w:r>
            <w:r>
              <w:rPr>
                <w:rFonts w:hint="eastAsia" w:ascii="黑体" w:hAnsi="黑体" w:eastAsia="黑体" w:cs="黑体"/>
                <w:i w:val="0"/>
                <w:iCs w:val="0"/>
                <w:color w:val="000000"/>
                <w:sz w:val="24"/>
                <w:szCs w:val="24"/>
                <w:u w:val="none"/>
                <w:lang w:val="en-US" w:eastAsia="zh-CN"/>
              </w:rPr>
              <w:t xml:space="preserve"> </w:t>
            </w:r>
            <w:r>
              <w:rPr>
                <w:rFonts w:hint="eastAsia" w:ascii="黑体" w:hAnsi="黑体" w:eastAsia="黑体" w:cs="黑体"/>
                <w:i w:val="0"/>
                <w:iCs w:val="0"/>
                <w:color w:val="000000"/>
                <w:sz w:val="24"/>
                <w:szCs w:val="24"/>
                <w:u w:val="none"/>
                <w:lang w:eastAsia="zh-CN"/>
              </w:rPr>
              <w:t>数量</w:t>
            </w:r>
          </w:p>
        </w:tc>
        <w:tc>
          <w:tcPr>
            <w:tcW w:w="397" w:type="pct"/>
            <w:tcBorders>
              <w:top w:val="single" w:color="000000" w:sz="4" w:space="0"/>
              <w:left w:val="single" w:color="000000" w:sz="4" w:space="0"/>
              <w:bottom w:val="single" w:color="000000" w:sz="4" w:space="0"/>
              <w:right w:val="single" w:color="000000" w:sz="4" w:space="0"/>
            </w:tcBorders>
            <w:noWrap w:val="0"/>
            <w:vAlign w:val="center"/>
          </w:tcPr>
          <w:p w14:paraId="35B6F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展位收入（万元）</w:t>
            </w:r>
          </w:p>
        </w:tc>
        <w:tc>
          <w:tcPr>
            <w:tcW w:w="555" w:type="pct"/>
            <w:tcBorders>
              <w:top w:val="single" w:color="000000" w:sz="4" w:space="0"/>
              <w:left w:val="single" w:color="000000" w:sz="4" w:space="0"/>
              <w:bottom w:val="single" w:color="000000" w:sz="4" w:space="0"/>
              <w:right w:val="single" w:color="000000" w:sz="4" w:space="0"/>
            </w:tcBorders>
            <w:noWrap w:val="0"/>
            <w:vAlign w:val="center"/>
          </w:tcPr>
          <w:p w14:paraId="79AD5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项目实际发生额（万元）</w:t>
            </w: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36900B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color w:val="000000"/>
                <w:kern w:val="0"/>
                <w:sz w:val="24"/>
                <w:szCs w:val="24"/>
                <w:lang w:bidi="ar"/>
              </w:rPr>
              <w:t>项目</w:t>
            </w:r>
            <w:r>
              <w:rPr>
                <w:rFonts w:hint="eastAsia" w:ascii="黑体" w:hAnsi="黑体" w:eastAsia="黑体" w:cs="黑体"/>
                <w:color w:val="000000"/>
                <w:kern w:val="0"/>
                <w:sz w:val="24"/>
                <w:szCs w:val="24"/>
                <w:lang w:eastAsia="zh-CN" w:bidi="ar"/>
              </w:rPr>
              <w:t>已</w:t>
            </w:r>
            <w:r>
              <w:rPr>
                <w:rFonts w:hint="eastAsia" w:ascii="黑体" w:hAnsi="黑体" w:eastAsia="黑体" w:cs="黑体"/>
                <w:color w:val="000000"/>
                <w:kern w:val="0"/>
                <w:sz w:val="24"/>
                <w:szCs w:val="24"/>
                <w:lang w:bidi="ar"/>
              </w:rPr>
              <w:t>申报或获得财政</w:t>
            </w:r>
            <w:r>
              <w:rPr>
                <w:rFonts w:hint="eastAsia" w:ascii="黑体" w:hAnsi="黑体" w:eastAsia="黑体" w:cs="黑体"/>
                <w:color w:val="000000"/>
                <w:kern w:val="0"/>
                <w:sz w:val="24"/>
                <w:szCs w:val="24"/>
                <w:lang w:eastAsia="zh-CN" w:bidi="ar"/>
              </w:rPr>
              <w:t>资金</w:t>
            </w:r>
            <w:r>
              <w:rPr>
                <w:rFonts w:hint="eastAsia" w:ascii="黑体" w:hAnsi="黑体" w:eastAsia="黑体" w:cs="黑体"/>
                <w:b w:val="0"/>
                <w:bCs w:val="0"/>
                <w:i w:val="0"/>
                <w:iCs w:val="0"/>
                <w:color w:val="000000"/>
                <w:kern w:val="0"/>
                <w:sz w:val="24"/>
                <w:szCs w:val="24"/>
                <w:u w:val="none"/>
                <w:lang w:val="en-US" w:eastAsia="zh-CN" w:bidi="ar"/>
              </w:rPr>
              <w:t>（万元）</w:t>
            </w: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19D9EAB5">
            <w:pP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申报金额（万元）</w:t>
            </w:r>
          </w:p>
        </w:tc>
        <w:tc>
          <w:tcPr>
            <w:tcW w:w="518" w:type="pct"/>
            <w:tcBorders>
              <w:top w:val="single" w:color="000000" w:sz="4" w:space="0"/>
              <w:left w:val="single" w:color="000000" w:sz="4" w:space="0"/>
              <w:bottom w:val="single" w:color="000000" w:sz="4" w:space="0"/>
              <w:right w:val="single" w:color="000000" w:sz="4" w:space="0"/>
            </w:tcBorders>
            <w:noWrap w:val="0"/>
            <w:vAlign w:val="center"/>
          </w:tcPr>
          <w:p w14:paraId="2D989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申报单位</w:t>
            </w:r>
          </w:p>
          <w:p w14:paraId="71C17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bookmarkStart w:id="0" w:name="_GoBack"/>
            <w:bookmarkEnd w:id="0"/>
            <w:r>
              <w:rPr>
                <w:rFonts w:hint="eastAsia" w:ascii="黑体" w:hAnsi="黑体" w:eastAsia="黑体" w:cs="黑体"/>
                <w:b w:val="0"/>
                <w:bCs w:val="0"/>
                <w:i w:val="0"/>
                <w:iCs w:val="0"/>
                <w:color w:val="000000"/>
                <w:kern w:val="0"/>
                <w:sz w:val="24"/>
                <w:szCs w:val="24"/>
                <w:u w:val="none"/>
                <w:lang w:val="en-US" w:eastAsia="zh-CN" w:bidi="ar"/>
              </w:rPr>
              <w:t>联系人</w:t>
            </w: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65B9C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申报单位</w:t>
            </w:r>
          </w:p>
          <w:p w14:paraId="4610A3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黑体" w:eastAsia="黑体" w:cs="黑体"/>
                <w:b w:val="0"/>
                <w:bCs w:val="0"/>
                <w:i w:val="0"/>
                <w:iCs w:val="0"/>
                <w:color w:val="000000"/>
                <w:kern w:val="0"/>
                <w:sz w:val="24"/>
                <w:szCs w:val="24"/>
                <w:u w:val="none"/>
                <w:lang w:val="en-US" w:eastAsia="zh-CN" w:bidi="ar"/>
              </w:rPr>
            </w:pPr>
            <w:r>
              <w:rPr>
                <w:rFonts w:hint="eastAsia" w:ascii="黑体" w:hAnsi="黑体" w:eastAsia="黑体" w:cs="黑体"/>
                <w:b w:val="0"/>
                <w:bCs w:val="0"/>
                <w:i w:val="0"/>
                <w:iCs w:val="0"/>
                <w:color w:val="000000"/>
                <w:kern w:val="0"/>
                <w:sz w:val="24"/>
                <w:szCs w:val="24"/>
                <w:u w:val="none"/>
                <w:lang w:val="en-US" w:eastAsia="zh-CN" w:bidi="ar"/>
              </w:rPr>
              <w:t>联系电话</w:t>
            </w:r>
          </w:p>
        </w:tc>
      </w:tr>
      <w:tr w14:paraId="55A5D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40" w:type="pct"/>
            <w:tcBorders>
              <w:top w:val="single" w:color="000000" w:sz="4" w:space="0"/>
              <w:left w:val="single" w:color="auto" w:sz="4" w:space="0"/>
              <w:bottom w:val="single" w:color="000000" w:sz="4" w:space="0"/>
              <w:right w:val="single" w:color="000000" w:sz="4" w:space="0"/>
            </w:tcBorders>
            <w:noWrap w:val="0"/>
            <w:vAlign w:val="center"/>
          </w:tcPr>
          <w:p w14:paraId="05AEEEBE">
            <w:pPr>
              <w:keepNext w:val="0"/>
              <w:keepLines w:val="0"/>
              <w:pageBreakBefore w:val="0"/>
              <w:kinsoku/>
              <w:wordWrap/>
              <w:overflowPunct/>
              <w:topLinePunct w:val="0"/>
              <w:autoSpaceDE/>
              <w:autoSpaceDN/>
              <w:bidi w:val="0"/>
              <w:adjustRightInd/>
              <w:snapToGrid/>
              <w:spacing w:line="460" w:lineRule="exact"/>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1</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306D204D">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477" w:type="pct"/>
            <w:tcBorders>
              <w:top w:val="single" w:color="000000" w:sz="4" w:space="0"/>
              <w:left w:val="single" w:color="000000" w:sz="4" w:space="0"/>
              <w:bottom w:val="single" w:color="000000" w:sz="4" w:space="0"/>
              <w:right w:val="single" w:color="000000" w:sz="4" w:space="0"/>
            </w:tcBorders>
            <w:noWrap w:val="0"/>
            <w:vAlign w:val="center"/>
          </w:tcPr>
          <w:p w14:paraId="29FB93C9">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320" w:type="pct"/>
            <w:tcBorders>
              <w:top w:val="single" w:color="000000" w:sz="4" w:space="0"/>
              <w:left w:val="single" w:color="000000" w:sz="4" w:space="0"/>
              <w:bottom w:val="single" w:color="000000" w:sz="4" w:space="0"/>
              <w:right w:val="single" w:color="000000" w:sz="4" w:space="0"/>
            </w:tcBorders>
            <w:noWrap w:val="0"/>
            <w:vAlign w:val="center"/>
          </w:tcPr>
          <w:p w14:paraId="2C3DB0F3">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28CE1558">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55E6B069">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397" w:type="pct"/>
            <w:tcBorders>
              <w:top w:val="single" w:color="000000" w:sz="4" w:space="0"/>
              <w:left w:val="single" w:color="000000" w:sz="4" w:space="0"/>
              <w:bottom w:val="single" w:color="000000" w:sz="4" w:space="0"/>
              <w:right w:val="single" w:color="000000" w:sz="4" w:space="0"/>
            </w:tcBorders>
            <w:noWrap w:val="0"/>
            <w:vAlign w:val="center"/>
          </w:tcPr>
          <w:p w14:paraId="121C5900">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55" w:type="pct"/>
            <w:tcBorders>
              <w:top w:val="single" w:color="000000" w:sz="4" w:space="0"/>
              <w:left w:val="single" w:color="000000" w:sz="4" w:space="0"/>
              <w:bottom w:val="single" w:color="000000" w:sz="4" w:space="0"/>
              <w:right w:val="single" w:color="000000" w:sz="4" w:space="0"/>
            </w:tcBorders>
            <w:noWrap w:val="0"/>
            <w:vAlign w:val="center"/>
          </w:tcPr>
          <w:p w14:paraId="4B68A2BD">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796155A6">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44CF0D3">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noWrap w:val="0"/>
            <w:vAlign w:val="center"/>
          </w:tcPr>
          <w:p w14:paraId="517BC674">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70768D59">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r>
      <w:tr w14:paraId="57E2A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40" w:type="pct"/>
            <w:tcBorders>
              <w:top w:val="single" w:color="000000" w:sz="4" w:space="0"/>
              <w:left w:val="single" w:color="auto" w:sz="4" w:space="0"/>
              <w:bottom w:val="single" w:color="000000" w:sz="4" w:space="0"/>
              <w:right w:val="single" w:color="000000" w:sz="4" w:space="0"/>
            </w:tcBorders>
            <w:noWrap w:val="0"/>
            <w:vAlign w:val="center"/>
          </w:tcPr>
          <w:p w14:paraId="0666AB14">
            <w:pPr>
              <w:keepNext w:val="0"/>
              <w:keepLines w:val="0"/>
              <w:pageBreakBefore w:val="0"/>
              <w:kinsoku/>
              <w:wordWrap/>
              <w:overflowPunct/>
              <w:topLinePunct w:val="0"/>
              <w:autoSpaceDE/>
              <w:autoSpaceDN/>
              <w:bidi w:val="0"/>
              <w:adjustRightInd/>
              <w:snapToGrid/>
              <w:spacing w:line="460" w:lineRule="exact"/>
              <w:jc w:val="center"/>
              <w:rPr>
                <w:rFonts w:hint="eastAsia" w:ascii="仿宋_GB2312" w:hAnsi="仿宋_GB2312" w:eastAsia="仿宋_GB2312" w:cs="仿宋_GB2312"/>
                <w:i w:val="0"/>
                <w:iCs w:val="0"/>
                <w:color w:val="000000"/>
                <w:sz w:val="24"/>
                <w:szCs w:val="24"/>
                <w:u w:val="none"/>
                <w:lang w:val="en-US" w:eastAsia="zh-CN"/>
              </w:rPr>
            </w:pPr>
            <w:r>
              <w:rPr>
                <w:rFonts w:hint="eastAsia" w:ascii="仿宋_GB2312" w:hAnsi="仿宋_GB2312" w:eastAsia="仿宋_GB2312" w:cs="仿宋_GB2312"/>
                <w:i w:val="0"/>
                <w:iCs w:val="0"/>
                <w:color w:val="000000"/>
                <w:sz w:val="24"/>
                <w:szCs w:val="24"/>
                <w:u w:val="none"/>
                <w:lang w:val="en-US" w:eastAsia="zh-CN"/>
              </w:rPr>
              <w:t>2</w:t>
            </w:r>
          </w:p>
        </w:tc>
        <w:tc>
          <w:tcPr>
            <w:tcW w:w="398" w:type="pct"/>
            <w:tcBorders>
              <w:top w:val="single" w:color="000000" w:sz="4" w:space="0"/>
              <w:left w:val="single" w:color="000000" w:sz="4" w:space="0"/>
              <w:bottom w:val="single" w:color="000000" w:sz="4" w:space="0"/>
              <w:right w:val="single" w:color="000000" w:sz="4" w:space="0"/>
            </w:tcBorders>
            <w:noWrap w:val="0"/>
            <w:vAlign w:val="center"/>
          </w:tcPr>
          <w:p w14:paraId="165C8937">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477" w:type="pct"/>
            <w:tcBorders>
              <w:top w:val="single" w:color="000000" w:sz="4" w:space="0"/>
              <w:left w:val="single" w:color="000000" w:sz="4" w:space="0"/>
              <w:bottom w:val="single" w:color="000000" w:sz="4" w:space="0"/>
              <w:right w:val="single" w:color="000000" w:sz="4" w:space="0"/>
            </w:tcBorders>
            <w:noWrap w:val="0"/>
            <w:vAlign w:val="center"/>
          </w:tcPr>
          <w:p w14:paraId="13121FF7">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320" w:type="pct"/>
            <w:tcBorders>
              <w:top w:val="single" w:color="000000" w:sz="4" w:space="0"/>
              <w:left w:val="single" w:color="000000" w:sz="4" w:space="0"/>
              <w:bottom w:val="single" w:color="000000" w:sz="4" w:space="0"/>
              <w:right w:val="single" w:color="000000" w:sz="4" w:space="0"/>
            </w:tcBorders>
            <w:noWrap w:val="0"/>
            <w:vAlign w:val="center"/>
          </w:tcPr>
          <w:p w14:paraId="6DB9A2B8">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lang w:eastAsia="zh-CN"/>
              </w:rPr>
            </w:pPr>
          </w:p>
        </w:tc>
        <w:tc>
          <w:tcPr>
            <w:tcW w:w="399" w:type="pct"/>
            <w:tcBorders>
              <w:top w:val="single" w:color="000000" w:sz="4" w:space="0"/>
              <w:left w:val="single" w:color="000000" w:sz="4" w:space="0"/>
              <w:bottom w:val="single" w:color="000000" w:sz="4" w:space="0"/>
              <w:right w:val="single" w:color="000000" w:sz="4" w:space="0"/>
            </w:tcBorders>
            <w:noWrap/>
            <w:vAlign w:val="center"/>
          </w:tcPr>
          <w:p w14:paraId="457AA67E">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341" w:type="pct"/>
            <w:tcBorders>
              <w:top w:val="single" w:color="000000" w:sz="4" w:space="0"/>
              <w:left w:val="single" w:color="000000" w:sz="4" w:space="0"/>
              <w:bottom w:val="single" w:color="000000" w:sz="4" w:space="0"/>
              <w:right w:val="single" w:color="000000" w:sz="4" w:space="0"/>
            </w:tcBorders>
            <w:noWrap w:val="0"/>
            <w:vAlign w:val="center"/>
          </w:tcPr>
          <w:p w14:paraId="48C48E9C">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397" w:type="pct"/>
            <w:tcBorders>
              <w:top w:val="single" w:color="000000" w:sz="4" w:space="0"/>
              <w:left w:val="single" w:color="000000" w:sz="4" w:space="0"/>
              <w:bottom w:val="single" w:color="000000" w:sz="4" w:space="0"/>
              <w:right w:val="single" w:color="000000" w:sz="4" w:space="0"/>
            </w:tcBorders>
            <w:noWrap w:val="0"/>
            <w:vAlign w:val="center"/>
          </w:tcPr>
          <w:p w14:paraId="793A029A">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55" w:type="pct"/>
            <w:tcBorders>
              <w:top w:val="single" w:color="000000" w:sz="4" w:space="0"/>
              <w:left w:val="single" w:color="000000" w:sz="4" w:space="0"/>
              <w:bottom w:val="single" w:color="000000" w:sz="4" w:space="0"/>
              <w:right w:val="single" w:color="000000" w:sz="4" w:space="0"/>
            </w:tcBorders>
            <w:noWrap w:val="0"/>
            <w:vAlign w:val="center"/>
          </w:tcPr>
          <w:p w14:paraId="5B483290">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06" w:type="pct"/>
            <w:tcBorders>
              <w:top w:val="single" w:color="000000" w:sz="4" w:space="0"/>
              <w:left w:val="single" w:color="000000" w:sz="4" w:space="0"/>
              <w:bottom w:val="single" w:color="000000" w:sz="4" w:space="0"/>
              <w:right w:val="single" w:color="000000" w:sz="4" w:space="0"/>
            </w:tcBorders>
            <w:noWrap w:val="0"/>
            <w:vAlign w:val="center"/>
          </w:tcPr>
          <w:p w14:paraId="7CFA68A0">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409" w:type="pct"/>
            <w:tcBorders>
              <w:top w:val="single" w:color="000000" w:sz="4" w:space="0"/>
              <w:left w:val="single" w:color="000000" w:sz="4" w:space="0"/>
              <w:bottom w:val="single" w:color="000000" w:sz="4" w:space="0"/>
              <w:right w:val="single" w:color="000000" w:sz="4" w:space="0"/>
            </w:tcBorders>
            <w:noWrap w:val="0"/>
            <w:vAlign w:val="center"/>
          </w:tcPr>
          <w:p w14:paraId="2F0E1066">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noWrap w:val="0"/>
            <w:vAlign w:val="center"/>
          </w:tcPr>
          <w:p w14:paraId="56D4BACE">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noWrap w:val="0"/>
            <w:vAlign w:val="center"/>
          </w:tcPr>
          <w:p w14:paraId="001A51FE">
            <w:pPr>
              <w:keepNext w:val="0"/>
              <w:keepLines w:val="0"/>
              <w:pageBreakBefore w:val="0"/>
              <w:kinsoku/>
              <w:wordWrap/>
              <w:overflowPunct/>
              <w:topLinePunct w:val="0"/>
              <w:autoSpaceDE/>
              <w:autoSpaceDN/>
              <w:bidi w:val="0"/>
              <w:adjustRightInd/>
              <w:snapToGrid/>
              <w:spacing w:line="460" w:lineRule="exact"/>
              <w:jc w:val="center"/>
              <w:rPr>
                <w:rFonts w:hint="default" w:ascii="Times New Roman" w:hAnsi="Times New Roman" w:eastAsia="仿宋_GB2312" w:cs="Times New Roman"/>
                <w:i w:val="0"/>
                <w:iCs w:val="0"/>
                <w:color w:val="000000"/>
                <w:sz w:val="24"/>
                <w:szCs w:val="24"/>
                <w:u w:val="none"/>
              </w:rPr>
            </w:pPr>
          </w:p>
        </w:tc>
      </w:tr>
    </w:tbl>
    <w:p w14:paraId="3A4EBF9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Neue">
    <w:altName w:val="DejaVu Math TeX Gyre"/>
    <w:panose1 w:val="02000503000000020004"/>
    <w:charset w:val="00"/>
    <w:family w:val="auto"/>
    <w:pitch w:val="default"/>
    <w:sig w:usb0="00000000" w:usb1="00000000" w:usb2="0000001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_GB2312">
    <w:panose1 w:val="02010609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9CED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5BC2E75">
                          <w:pPr>
                            <w:pStyle w:val="8"/>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- 1 -</w:t>
                          </w:r>
                          <w:r>
                            <w:rPr>
                              <w:rFonts w:hint="default" w:ascii="Times New Roman" w:hAnsi="Times New Roman" w:eastAsia="仿宋_GB2312"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75BC2E75">
                    <w:pPr>
                      <w:pStyle w:val="8"/>
                      <w:rPr>
                        <w:rFonts w:hint="eastAsia" w:ascii="仿宋_GB2312" w:hAnsi="仿宋_GB2312" w:eastAsia="仿宋_GB2312" w:cs="仿宋_GB2312"/>
                        <w:sz w:val="28"/>
                        <w:szCs w:val="28"/>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- 1 -</w:t>
                    </w:r>
                    <w:r>
                      <w:rPr>
                        <w:rFonts w:hint="default" w:ascii="Times New Roman" w:hAnsi="Times New Roman" w:eastAsia="仿宋_GB2312"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B0F9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C2A98E">
                          <w:pPr>
                            <w:pStyle w:val="8"/>
                            <w:rPr>
                              <w:rFonts w:hint="eastAsia" w:ascii="仿宋_GB2312" w:hAnsi="仿宋_GB2312" w:eastAsia="仿宋_GB2312" w:cs="仿宋_GB2312"/>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- 1 -</w:t>
                          </w:r>
                          <w:r>
                            <w:rPr>
                              <w:rFonts w:hint="default" w:ascii="Times New Roman" w:hAnsi="Times New Roman" w:eastAsia="仿宋_GB2312"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DC2A98E">
                    <w:pPr>
                      <w:pStyle w:val="8"/>
                      <w:rPr>
                        <w:rFonts w:hint="eastAsia" w:ascii="仿宋_GB2312" w:hAnsi="仿宋_GB2312" w:eastAsia="仿宋_GB2312" w:cs="仿宋_GB2312"/>
                      </w:rPr>
                    </w:pP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- 1 -</w:t>
                    </w:r>
                    <w:r>
                      <w:rPr>
                        <w:rFonts w:hint="default" w:ascii="Times New Roman" w:hAnsi="Times New Roman" w:eastAsia="仿宋_GB2312" w:cs="Times New Roman"/>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4B49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C014E0"/>
    <w:multiLevelType w:val="multilevel"/>
    <w:tmpl w:val="58C014E0"/>
    <w:lvl w:ilvl="0" w:tentative="0">
      <w:start w:val="1"/>
      <w:numFmt w:val="decimal"/>
      <w:lvlText w:val="%1."/>
      <w:lvlJc w:val="left"/>
      <w:pPr>
        <w:ind w:left="480" w:hanging="480"/>
      </w:pPr>
      <w:rPr>
        <w:rFonts w:hint="eastAsia"/>
      </w:rPr>
    </w:lvl>
    <w:lvl w:ilvl="1" w:tentative="0">
      <w:start w:val="1"/>
      <w:numFmt w:val="decimal"/>
      <w:pStyle w:val="5"/>
      <w:isLgl/>
      <w:lvlText w:val="%1.%2."/>
      <w:lvlJc w:val="left"/>
      <w:pPr>
        <w:ind w:left="1140" w:hanging="720"/>
      </w:pPr>
      <w:rPr>
        <w:rFonts w:hint="eastAsia"/>
      </w:rPr>
    </w:lvl>
    <w:lvl w:ilvl="2" w:tentative="0">
      <w:start w:val="1"/>
      <w:numFmt w:val="decimal"/>
      <w:isLgl/>
      <w:lvlText w:val="%1.%2.%3."/>
      <w:lvlJc w:val="left"/>
      <w:pPr>
        <w:ind w:left="1560" w:hanging="720"/>
      </w:pPr>
      <w:rPr>
        <w:rFonts w:hint="eastAsia"/>
      </w:rPr>
    </w:lvl>
    <w:lvl w:ilvl="3" w:tentative="0">
      <w:start w:val="1"/>
      <w:numFmt w:val="decimal"/>
      <w:isLgl/>
      <w:lvlText w:val="%1.%2.%3.%4."/>
      <w:lvlJc w:val="left"/>
      <w:pPr>
        <w:ind w:left="2340" w:hanging="1080"/>
      </w:pPr>
      <w:rPr>
        <w:rFonts w:hint="eastAsia"/>
      </w:rPr>
    </w:lvl>
    <w:lvl w:ilvl="4" w:tentative="0">
      <w:start w:val="1"/>
      <w:numFmt w:val="decimal"/>
      <w:isLgl/>
      <w:lvlText w:val="%1.%2.%3.%4.%5."/>
      <w:lvlJc w:val="left"/>
      <w:pPr>
        <w:ind w:left="2760" w:hanging="1080"/>
      </w:pPr>
      <w:rPr>
        <w:rFonts w:hint="eastAsia"/>
      </w:rPr>
    </w:lvl>
    <w:lvl w:ilvl="5" w:tentative="0">
      <w:start w:val="1"/>
      <w:numFmt w:val="decimal"/>
      <w:isLgl/>
      <w:lvlText w:val="%1.%2.%3.%4.%5.%6."/>
      <w:lvlJc w:val="left"/>
      <w:pPr>
        <w:ind w:left="3540" w:hanging="1440"/>
      </w:pPr>
      <w:rPr>
        <w:rFonts w:hint="eastAsia"/>
      </w:rPr>
    </w:lvl>
    <w:lvl w:ilvl="6" w:tentative="0">
      <w:start w:val="1"/>
      <w:numFmt w:val="decimal"/>
      <w:isLgl/>
      <w:lvlText w:val="%1.%2.%3.%4.%5.%6.%7."/>
      <w:lvlJc w:val="left"/>
      <w:pPr>
        <w:ind w:left="4320" w:hanging="1800"/>
      </w:pPr>
      <w:rPr>
        <w:rFonts w:hint="eastAsia"/>
      </w:rPr>
    </w:lvl>
    <w:lvl w:ilvl="7" w:tentative="0">
      <w:start w:val="1"/>
      <w:numFmt w:val="decimal"/>
      <w:isLgl/>
      <w:lvlText w:val="%1.%2.%3.%4.%5.%6.%7.%8."/>
      <w:lvlJc w:val="left"/>
      <w:pPr>
        <w:ind w:left="4740" w:hanging="1800"/>
      </w:pPr>
      <w:rPr>
        <w:rFonts w:hint="eastAsia"/>
      </w:rPr>
    </w:lvl>
    <w:lvl w:ilvl="8" w:tentative="0">
      <w:start w:val="1"/>
      <w:numFmt w:val="decimal"/>
      <w:isLgl/>
      <w:lvlText w:val="%1.%2.%3.%4.%5.%6.%7.%8.%9."/>
      <w:lvlJc w:val="left"/>
      <w:pPr>
        <w:ind w:left="5520" w:hanging="21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90BED"/>
    <w:rsid w:val="73190BED"/>
    <w:rsid w:val="7F145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9"/>
    <w:pPr>
      <w:keepNext/>
      <w:keepLines/>
      <w:widowControl w:val="0"/>
      <w:numPr>
        <w:ilvl w:val="1"/>
        <w:numId w:val="1"/>
      </w:numPr>
      <w:spacing w:before="260" w:after="260" w:line="416" w:lineRule="auto"/>
      <w:outlineLvl w:val="1"/>
    </w:pPr>
    <w:rPr>
      <w:rFonts w:ascii="Helvetica Neue" w:hAnsi="Helvetica Neue" w:eastAsia="Helvetica Neue" w:cs="Times New Roman"/>
      <w:bCs/>
      <w:kern w:val="2"/>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0"/>
    <w:pPr>
      <w:spacing w:beforeLines="0" w:after="0" w:afterLines="0" w:line="380" w:lineRule="exact"/>
      <w:ind w:left="0" w:leftChars="0" w:firstLine="420" w:firstLineChars="200"/>
    </w:pPr>
    <w:rPr>
      <w:rFonts w:hint="eastAsia" w:ascii="宋体" w:hAnsi="宋体" w:eastAsia="宋体"/>
      <w:spacing w:val="20"/>
      <w:sz w:val="24"/>
      <w:szCs w:val="22"/>
    </w:rPr>
  </w:style>
  <w:style w:type="paragraph" w:styleId="3">
    <w:name w:val="Body Text Indent"/>
    <w:basedOn w:val="1"/>
    <w:next w:val="4"/>
    <w:unhideWhenUsed/>
    <w:qFormat/>
    <w:uiPriority w:val="0"/>
    <w:pPr>
      <w:spacing w:beforeLines="0" w:after="120" w:afterLines="0"/>
      <w:ind w:left="420" w:leftChars="200"/>
    </w:pPr>
    <w:rPr>
      <w:rFonts w:hint="default"/>
      <w:sz w:val="21"/>
      <w:szCs w:val="22"/>
    </w:rPr>
  </w:style>
  <w:style w:type="paragraph" w:styleId="4">
    <w:name w:val="envelope return"/>
    <w:basedOn w:val="1"/>
    <w:qFormat/>
    <w:uiPriority w:val="0"/>
    <w:pPr>
      <w:snapToGrid w:val="0"/>
    </w:pPr>
    <w:rPr>
      <w:rFonts w:ascii="Arial" w:hAnsi="Arial"/>
    </w:rPr>
  </w:style>
  <w:style w:type="paragraph" w:styleId="6">
    <w:name w:val="Body Text"/>
    <w:basedOn w:val="1"/>
    <w:next w:val="1"/>
    <w:qFormat/>
    <w:uiPriority w:val="0"/>
    <w:rPr>
      <w:rFonts w:ascii="Times New Roman" w:hAnsi="Times New Roman"/>
    </w:rPr>
  </w:style>
  <w:style w:type="paragraph" w:styleId="7">
    <w:name w:val="Plain Text"/>
    <w:basedOn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2"/>
    <w:basedOn w:val="1"/>
    <w:next w:val="1"/>
    <w:unhideWhenUsed/>
    <w:qFormat/>
    <w:uiPriority w:val="39"/>
    <w:pPr>
      <w:ind w:left="420" w:left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01"/>
    <w:basedOn w:val="13"/>
    <w:qFormat/>
    <w:uiPriority w:val="0"/>
    <w:rPr>
      <w:rFonts w:hint="eastAsia" w:ascii="仿宋_GB2312" w:eastAsia="仿宋_GB2312" w:cs="仿宋_GB2312"/>
      <w:color w:val="FF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994</Words>
  <Characters>1008</Characters>
  <Lines>0</Lines>
  <Paragraphs>0</Paragraphs>
  <TotalTime>1</TotalTime>
  <ScaleCrop>false</ScaleCrop>
  <LinksUpToDate>false</LinksUpToDate>
  <CharactersWithSpaces>1242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2026-08-07T03:27:00Z</dcterms:created>
  <dc:creator>缪火明</dc:creator>
  <cp:lastModifiedBy>缪火明</cp:lastModifiedBy>
  <dcterms:modified xsi:type="dcterms:W3CDTF">2026-08-07T03:42:30Z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D6AF77144D3C4987A00B66BB857FDBFD_11</vt:lpwstr>
  </property>
  <property fmtid="{D5CDD505-2E9C-101B-9397-08002B2CF9AE}" pid="4" name="KSOTemplateDocerSaveRecord">
    <vt:lpwstr>eyJoZGlkIjoiYjI0MzA3ZjIxZGM0OTg2ZmFkZGNjNjczNmE0ZmZjYTgiLCJ1c2VySWQiOiIxNzY1OTg4ODQzIn0=</vt:lpwstr>
  </property>
</Properties>
</file>